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B80F" w14:textId="2E26BAC6" w:rsidR="00A67D0A" w:rsidRDefault="0050341B" w:rsidP="003C1ECF">
      <w:pPr>
        <w:tabs>
          <w:tab w:val="left" w:pos="720"/>
          <w:tab w:val="left" w:pos="1440"/>
          <w:tab w:val="left" w:pos="2160"/>
          <w:tab w:val="left" w:pos="2880"/>
          <w:tab w:val="left" w:pos="6109"/>
        </w:tabs>
        <w:rPr>
          <w:b/>
          <w:bCs/>
        </w:rPr>
      </w:pPr>
      <w:r>
        <w:rPr>
          <w:b/>
          <w:bCs/>
        </w:rPr>
        <w:t>30</w:t>
      </w:r>
      <w:r w:rsidR="003A783C">
        <w:rPr>
          <w:b/>
          <w:bCs/>
        </w:rPr>
        <w:t>21</w:t>
      </w:r>
      <w:r w:rsidR="007F7231">
        <w:rPr>
          <w:b/>
          <w:bCs/>
        </w:rPr>
        <w:t xml:space="preserve"> </w:t>
      </w:r>
      <w:r w:rsidR="00EC4070">
        <w:rPr>
          <w:b/>
          <w:bCs/>
        </w:rPr>
        <w:t>1</w:t>
      </w:r>
      <w:r w:rsidR="007F7231">
        <w:rPr>
          <w:b/>
          <w:bCs/>
        </w:rPr>
        <w:t>.</w:t>
      </w:r>
      <w:r w:rsidR="00A67D0A">
        <w:rPr>
          <w:b/>
          <w:bCs/>
        </w:rPr>
        <w:tab/>
      </w:r>
      <w:r w:rsidR="00323687">
        <w:rPr>
          <w:b/>
          <w:bCs/>
        </w:rPr>
        <w:t xml:space="preserve"> </w:t>
      </w:r>
      <w:r w:rsidR="00A67D0A" w:rsidRPr="009B78C5">
        <w:rPr>
          <w:b/>
          <w:bCs/>
        </w:rPr>
        <w:t>Apologies for absence</w:t>
      </w:r>
      <w:r w:rsidR="00A67D0A" w:rsidRPr="009B78C5">
        <w:rPr>
          <w:b/>
          <w:bCs/>
        </w:rPr>
        <w:tab/>
      </w:r>
      <w:r w:rsidR="003C1ECF">
        <w:rPr>
          <w:b/>
          <w:bCs/>
        </w:rPr>
        <w:tab/>
      </w:r>
    </w:p>
    <w:p w14:paraId="22407B66" w14:textId="07B395A7" w:rsidR="0050341B" w:rsidRDefault="00A67D0A">
      <w:r>
        <w:rPr>
          <w:b/>
          <w:bCs/>
        </w:rPr>
        <w:tab/>
      </w:r>
      <w:r w:rsidR="0050341B">
        <w:t xml:space="preserve">Apologies were received from Cllr Phillips.  Apologies were also received from Ward Cllr </w:t>
      </w:r>
      <w:r w:rsidR="003A783C">
        <w:t>Walker</w:t>
      </w:r>
      <w:r w:rsidR="0050341B">
        <w:t>.</w:t>
      </w:r>
    </w:p>
    <w:p w14:paraId="55FC4480" w14:textId="7EF6A272" w:rsidR="00A67D0A" w:rsidRPr="009B78C5" w:rsidRDefault="0050341B">
      <w:pPr>
        <w:rPr>
          <w:b/>
          <w:bCs/>
        </w:rPr>
      </w:pPr>
      <w:r>
        <w:rPr>
          <w:b/>
          <w:bCs/>
        </w:rPr>
        <w:t>30</w:t>
      </w:r>
      <w:r w:rsidR="003A783C">
        <w:rPr>
          <w:b/>
          <w:bCs/>
        </w:rPr>
        <w:t>22</w:t>
      </w:r>
      <w:r w:rsidR="007F7231">
        <w:rPr>
          <w:b/>
          <w:bCs/>
        </w:rPr>
        <w:t xml:space="preserve"> </w:t>
      </w:r>
      <w:r w:rsidR="00EC4070">
        <w:rPr>
          <w:b/>
          <w:bCs/>
        </w:rPr>
        <w:t>2</w:t>
      </w:r>
      <w:r w:rsidR="007F7231">
        <w:rPr>
          <w:b/>
          <w:bCs/>
        </w:rPr>
        <w:t>.</w:t>
      </w:r>
      <w:r w:rsidR="00A67D0A" w:rsidRPr="00A67D0A">
        <w:rPr>
          <w:b/>
          <w:bCs/>
        </w:rPr>
        <w:tab/>
      </w:r>
      <w:r w:rsidR="00323687">
        <w:rPr>
          <w:b/>
          <w:bCs/>
        </w:rPr>
        <w:t xml:space="preserve"> </w:t>
      </w:r>
      <w:r w:rsidR="00997041" w:rsidRPr="009B78C5">
        <w:rPr>
          <w:b/>
          <w:bCs/>
        </w:rPr>
        <w:t>Minutes of previous meeting</w:t>
      </w:r>
    </w:p>
    <w:p w14:paraId="37006618" w14:textId="79FBCF26" w:rsidR="00997041" w:rsidRDefault="00997041" w:rsidP="00323687">
      <w:pPr>
        <w:ind w:left="768"/>
      </w:pPr>
      <w:r>
        <w:rPr>
          <w:b/>
          <w:bCs/>
        </w:rPr>
        <w:t xml:space="preserve">Resolved – </w:t>
      </w:r>
      <w:r>
        <w:t xml:space="preserve">Minutes of the Parish Council meeting held on </w:t>
      </w:r>
      <w:r w:rsidR="0059494A">
        <w:t xml:space="preserve">Monday </w:t>
      </w:r>
      <w:r w:rsidR="003A783C">
        <w:t>3</w:t>
      </w:r>
      <w:r w:rsidR="003A783C" w:rsidRPr="003A783C">
        <w:rPr>
          <w:vertAlign w:val="superscript"/>
        </w:rPr>
        <w:t>rd</w:t>
      </w:r>
      <w:r w:rsidR="003A783C">
        <w:t xml:space="preserve"> February</w:t>
      </w:r>
      <w:r w:rsidR="0050341B">
        <w:t xml:space="preserve"> 2020</w:t>
      </w:r>
      <w:r w:rsidR="00EC4070">
        <w:t xml:space="preserve"> were</w:t>
      </w:r>
      <w:r>
        <w:t xml:space="preserve"> approved and signed as</w:t>
      </w:r>
      <w:r w:rsidR="00323687">
        <w:t xml:space="preserve"> </w:t>
      </w:r>
      <w:r>
        <w:t>a true and correct record.</w:t>
      </w:r>
      <w:r w:rsidR="005C6AB8">
        <w:t xml:space="preserve">  Proposed Cllr</w:t>
      </w:r>
      <w:r w:rsidR="008212CE">
        <w:t xml:space="preserve"> </w:t>
      </w:r>
      <w:r w:rsidR="0050341B">
        <w:t>Ambler</w:t>
      </w:r>
      <w:r w:rsidR="00B92042">
        <w:t xml:space="preserve"> Seconded</w:t>
      </w:r>
      <w:r w:rsidR="008212CE">
        <w:t xml:space="preserve"> Cllr Chinn.</w:t>
      </w:r>
    </w:p>
    <w:p w14:paraId="5067BE71" w14:textId="2E332CD5" w:rsidR="00997041" w:rsidRDefault="0050341B" w:rsidP="00997041">
      <w:pPr>
        <w:rPr>
          <w:b/>
          <w:bCs/>
          <w:u w:val="single"/>
        </w:rPr>
      </w:pPr>
      <w:r>
        <w:rPr>
          <w:b/>
          <w:bCs/>
        </w:rPr>
        <w:t>30</w:t>
      </w:r>
      <w:r w:rsidR="003A783C">
        <w:rPr>
          <w:b/>
          <w:bCs/>
        </w:rPr>
        <w:t>23</w:t>
      </w:r>
      <w:r w:rsidR="007F7231">
        <w:rPr>
          <w:b/>
          <w:bCs/>
        </w:rPr>
        <w:t xml:space="preserve"> </w:t>
      </w:r>
      <w:r w:rsidR="00EC4070">
        <w:rPr>
          <w:b/>
          <w:bCs/>
        </w:rPr>
        <w:t>3</w:t>
      </w:r>
      <w:r w:rsidR="007F7231">
        <w:rPr>
          <w:b/>
          <w:bCs/>
        </w:rPr>
        <w:t>.</w:t>
      </w:r>
      <w:r w:rsidR="00997041" w:rsidRPr="00997041">
        <w:rPr>
          <w:b/>
          <w:bCs/>
        </w:rPr>
        <w:tab/>
      </w:r>
      <w:r w:rsidR="00323687">
        <w:rPr>
          <w:b/>
          <w:bCs/>
        </w:rPr>
        <w:t xml:space="preserve"> </w:t>
      </w:r>
      <w:r w:rsidR="00997041" w:rsidRPr="009B78C5">
        <w:rPr>
          <w:b/>
          <w:bCs/>
        </w:rPr>
        <w:t>Declarations of Interest</w:t>
      </w:r>
    </w:p>
    <w:p w14:paraId="29D0C4EA" w14:textId="256AC1A6" w:rsidR="00997041" w:rsidRDefault="00997041" w:rsidP="00997041">
      <w:pPr>
        <w:pStyle w:val="ListParagraph"/>
        <w:numPr>
          <w:ilvl w:val="0"/>
          <w:numId w:val="2"/>
        </w:numPr>
        <w:rPr>
          <w:b/>
          <w:bCs/>
        </w:rPr>
      </w:pPr>
      <w:r>
        <w:rPr>
          <w:b/>
          <w:bCs/>
        </w:rPr>
        <w:t xml:space="preserve">Non-pecuniary interest – </w:t>
      </w:r>
    </w:p>
    <w:p w14:paraId="136D6614" w14:textId="71BCA68C" w:rsidR="00997041" w:rsidRDefault="00997041" w:rsidP="00997041">
      <w:pPr>
        <w:pStyle w:val="ListParagraph"/>
        <w:numPr>
          <w:ilvl w:val="0"/>
          <w:numId w:val="2"/>
        </w:numPr>
        <w:rPr>
          <w:b/>
          <w:bCs/>
        </w:rPr>
      </w:pPr>
      <w:r>
        <w:rPr>
          <w:b/>
          <w:bCs/>
        </w:rPr>
        <w:t xml:space="preserve">Pecuniary interest – </w:t>
      </w:r>
      <w:r w:rsidRPr="00997041">
        <w:t>Cllr</w:t>
      </w:r>
      <w:r w:rsidR="004D2FC3">
        <w:t xml:space="preserve">s Hopton and May </w:t>
      </w:r>
      <w:r w:rsidR="00EC4070">
        <w:t>12</w:t>
      </w:r>
      <w:r w:rsidR="00560B4F">
        <w:t>.5</w:t>
      </w:r>
    </w:p>
    <w:p w14:paraId="26301A19" w14:textId="1B012C7E" w:rsidR="00E321D9" w:rsidRPr="00EC4070" w:rsidRDefault="00997041" w:rsidP="00EC4070">
      <w:pPr>
        <w:pStyle w:val="ListParagraph"/>
        <w:numPr>
          <w:ilvl w:val="0"/>
          <w:numId w:val="2"/>
        </w:numPr>
        <w:rPr>
          <w:b/>
          <w:bCs/>
        </w:rPr>
      </w:pPr>
      <w:r>
        <w:rPr>
          <w:b/>
          <w:bCs/>
        </w:rPr>
        <w:t xml:space="preserve">Dispensations given to any member of the council in respect of the agenda items – </w:t>
      </w:r>
      <w:r w:rsidRPr="00997041">
        <w:t>None</w:t>
      </w:r>
      <w:r>
        <w:t xml:space="preserve"> </w:t>
      </w:r>
    </w:p>
    <w:p w14:paraId="14E04B64" w14:textId="00F65149" w:rsidR="00E321D9" w:rsidRDefault="00EC4070" w:rsidP="00E321D9">
      <w:pPr>
        <w:rPr>
          <w:b/>
          <w:bCs/>
        </w:rPr>
      </w:pPr>
      <w:r>
        <w:rPr>
          <w:b/>
          <w:bCs/>
        </w:rPr>
        <w:t>30</w:t>
      </w:r>
      <w:r w:rsidR="003A783C">
        <w:rPr>
          <w:b/>
          <w:bCs/>
        </w:rPr>
        <w:t>24</w:t>
      </w:r>
      <w:r w:rsidR="007F7231">
        <w:rPr>
          <w:b/>
          <w:bCs/>
        </w:rPr>
        <w:t xml:space="preserve"> </w:t>
      </w:r>
      <w:r>
        <w:rPr>
          <w:b/>
          <w:bCs/>
        </w:rPr>
        <w:t>4</w:t>
      </w:r>
      <w:r w:rsidR="007F7231">
        <w:rPr>
          <w:b/>
          <w:bCs/>
        </w:rPr>
        <w:t>.</w:t>
      </w:r>
      <w:r w:rsidR="00E321D9" w:rsidRPr="00E321D9">
        <w:rPr>
          <w:b/>
          <w:bCs/>
        </w:rPr>
        <w:tab/>
      </w:r>
      <w:r w:rsidR="006B2404">
        <w:rPr>
          <w:b/>
          <w:bCs/>
        </w:rPr>
        <w:t xml:space="preserve"> </w:t>
      </w:r>
      <w:r w:rsidR="00E321D9" w:rsidRPr="009B78C5">
        <w:rPr>
          <w:b/>
          <w:bCs/>
        </w:rPr>
        <w:t>Open Forum</w:t>
      </w:r>
    </w:p>
    <w:p w14:paraId="04990888" w14:textId="5A5D625E" w:rsidR="00427DA1" w:rsidRPr="00A20423" w:rsidRDefault="00427DA1" w:rsidP="00A20423">
      <w:pPr>
        <w:pStyle w:val="ListParagraph"/>
      </w:pPr>
      <w:r w:rsidRPr="00A20423">
        <w:t>A resident spoke regarding an application on North Drive</w:t>
      </w:r>
      <w:r w:rsidR="00A20423">
        <w:t xml:space="preserve"> this was then discussed further during the planning section of the meeting.  The same resident also advised that trees which had been removed </w:t>
      </w:r>
      <w:r w:rsidR="00271293">
        <w:t>as part of another application</w:t>
      </w:r>
      <w:r w:rsidR="00A20423">
        <w:t xml:space="preserve"> had not yet been replaced which was a condition of the approval.</w:t>
      </w:r>
      <w:r w:rsidR="004D700C">
        <w:t xml:space="preserve">  The clerk would liase with ERYC.</w:t>
      </w:r>
      <w:r w:rsidR="00A20423">
        <w:t xml:space="preserve"> </w:t>
      </w:r>
      <w:r w:rsidR="00271293">
        <w:t>A</w:t>
      </w:r>
      <w:r w:rsidRPr="00A20423">
        <w:t xml:space="preserve"> </w:t>
      </w:r>
      <w:r w:rsidR="00271293">
        <w:t>r</w:t>
      </w:r>
      <w:r w:rsidRPr="00A20423">
        <w:t>esident spoke regarding the parking restrictions on Tranby Lane</w:t>
      </w:r>
      <w:r w:rsidR="00271293">
        <w:t xml:space="preserve"> </w:t>
      </w:r>
      <w:r w:rsidR="004D700C">
        <w:t>it was clarified that no date had been given for the commencement of these works.</w:t>
      </w:r>
      <w:r w:rsidRPr="00A20423">
        <w:t xml:space="preserve"> </w:t>
      </w:r>
      <w:r w:rsidR="004D700C">
        <w:t xml:space="preserve">A discussion took place regarding the bus shelter in front the Swan and Cygnet and it was agreed for the clerk to put a </w:t>
      </w:r>
      <w:r w:rsidRPr="00A20423">
        <w:t xml:space="preserve">No </w:t>
      </w:r>
      <w:r w:rsidR="004D700C">
        <w:t>S</w:t>
      </w:r>
      <w:r w:rsidRPr="00A20423">
        <w:t xml:space="preserve">moking sign </w:t>
      </w:r>
      <w:r w:rsidR="004D700C">
        <w:t>up.</w:t>
      </w:r>
    </w:p>
    <w:p w14:paraId="60B5ED6A" w14:textId="4B939646" w:rsidR="001A7AFF" w:rsidRDefault="00EC4070" w:rsidP="00EC4070">
      <w:pPr>
        <w:rPr>
          <w:b/>
          <w:bCs/>
        </w:rPr>
      </w:pPr>
      <w:r w:rsidRPr="009B78C5">
        <w:rPr>
          <w:b/>
          <w:bCs/>
        </w:rPr>
        <w:t>30</w:t>
      </w:r>
      <w:r w:rsidR="003A783C">
        <w:rPr>
          <w:b/>
          <w:bCs/>
        </w:rPr>
        <w:t>25</w:t>
      </w:r>
      <w:r w:rsidR="007F7231" w:rsidRPr="009B78C5">
        <w:rPr>
          <w:b/>
          <w:bCs/>
        </w:rPr>
        <w:t xml:space="preserve"> </w:t>
      </w:r>
      <w:r w:rsidRPr="009B78C5">
        <w:rPr>
          <w:b/>
          <w:bCs/>
        </w:rPr>
        <w:t>5</w:t>
      </w:r>
      <w:r w:rsidR="007F7231" w:rsidRPr="009B78C5">
        <w:rPr>
          <w:b/>
          <w:bCs/>
        </w:rPr>
        <w:t>.</w:t>
      </w:r>
      <w:r w:rsidR="00311D3C" w:rsidRPr="009B78C5">
        <w:rPr>
          <w:b/>
          <w:bCs/>
        </w:rPr>
        <w:tab/>
      </w:r>
      <w:r w:rsidR="006B2404" w:rsidRPr="009B78C5">
        <w:rPr>
          <w:b/>
          <w:bCs/>
        </w:rPr>
        <w:t xml:space="preserve"> </w:t>
      </w:r>
      <w:r w:rsidR="002A0B6E" w:rsidRPr="009B78C5">
        <w:rPr>
          <w:b/>
          <w:bCs/>
        </w:rPr>
        <w:t>Report from Ward Councillors</w:t>
      </w:r>
    </w:p>
    <w:p w14:paraId="77F8EB5F" w14:textId="59B240DD" w:rsidR="004D700C" w:rsidRPr="004474DF" w:rsidRDefault="004D700C" w:rsidP="00EC4070">
      <w:r>
        <w:rPr>
          <w:b/>
          <w:bCs/>
        </w:rPr>
        <w:tab/>
      </w:r>
      <w:r w:rsidR="004474DF">
        <w:t xml:space="preserve">Ward Councillor Abraham advised the members and residents of the </w:t>
      </w:r>
      <w:r w:rsidR="009371D2">
        <w:t xml:space="preserve">news of the closure of North Ferriby </w:t>
      </w:r>
      <w:r w:rsidR="009371D2">
        <w:tab/>
        <w:t>Post Office.</w:t>
      </w:r>
    </w:p>
    <w:p w14:paraId="0B7017AF" w14:textId="3DAD5FA3" w:rsidR="002A0B6E" w:rsidRPr="007F7231" w:rsidRDefault="00EC4070" w:rsidP="002A0B6E">
      <w:pPr>
        <w:rPr>
          <w:b/>
          <w:bCs/>
          <w:u w:val="single"/>
        </w:rPr>
      </w:pPr>
      <w:r>
        <w:rPr>
          <w:b/>
          <w:bCs/>
        </w:rPr>
        <w:t>30</w:t>
      </w:r>
      <w:r w:rsidR="00630BE9">
        <w:rPr>
          <w:b/>
          <w:bCs/>
        </w:rPr>
        <w:t>26</w:t>
      </w:r>
      <w:r>
        <w:rPr>
          <w:b/>
          <w:bCs/>
        </w:rPr>
        <w:t xml:space="preserve"> 6</w:t>
      </w:r>
      <w:r w:rsidR="007F7231">
        <w:rPr>
          <w:b/>
          <w:bCs/>
        </w:rPr>
        <w:t>.</w:t>
      </w:r>
      <w:r w:rsidR="002A0B6E">
        <w:tab/>
      </w:r>
      <w:r w:rsidR="006B2404">
        <w:t xml:space="preserve"> </w:t>
      </w:r>
      <w:r w:rsidR="002A0B6E" w:rsidRPr="009B78C5">
        <w:rPr>
          <w:b/>
          <w:bCs/>
        </w:rPr>
        <w:t>Planning Section</w:t>
      </w:r>
    </w:p>
    <w:p w14:paraId="66493936" w14:textId="62803535" w:rsidR="002A0B6E" w:rsidRDefault="006B2404" w:rsidP="007F7231">
      <w:pPr>
        <w:ind w:left="720"/>
        <w:rPr>
          <w:b/>
          <w:bCs/>
        </w:rPr>
      </w:pPr>
      <w:r>
        <w:rPr>
          <w:b/>
          <w:bCs/>
        </w:rPr>
        <w:t xml:space="preserve"> </w:t>
      </w:r>
      <w:r w:rsidR="00EC4070">
        <w:rPr>
          <w:b/>
          <w:bCs/>
        </w:rPr>
        <w:t>6</w:t>
      </w:r>
      <w:r w:rsidR="007F7231">
        <w:rPr>
          <w:b/>
          <w:bCs/>
        </w:rPr>
        <w:t xml:space="preserve">.1 </w:t>
      </w:r>
      <w:r w:rsidR="002A0B6E" w:rsidRPr="007F7231">
        <w:rPr>
          <w:b/>
          <w:bCs/>
        </w:rPr>
        <w:t>Applications received to be considered:</w:t>
      </w:r>
    </w:p>
    <w:p w14:paraId="5470BE57" w14:textId="3D4E4C5C" w:rsidR="000C1B5A" w:rsidRPr="008B6B35" w:rsidRDefault="000C1B5A" w:rsidP="000C1B5A">
      <w:pPr>
        <w:pStyle w:val="ListParagraph"/>
        <w:rPr>
          <w:rFonts w:ascii="Calibri" w:hAnsi="Calibri" w:cs="Calibri"/>
          <w:color w:val="333333"/>
          <w:shd w:val="clear" w:color="auto" w:fill="FFFFFF"/>
        </w:rPr>
      </w:pPr>
      <w:r w:rsidRPr="008B6B35">
        <w:rPr>
          <w:b/>
          <w:bCs/>
        </w:rPr>
        <w:t xml:space="preserve">21 Stratton Park Swanland 20/00163/PLF </w:t>
      </w:r>
      <w:r w:rsidRPr="008B6B35">
        <w:rPr>
          <w:rFonts w:ascii="Calibri" w:hAnsi="Calibri" w:cs="Calibri"/>
          <w:color w:val="333333"/>
          <w:shd w:val="clear" w:color="auto" w:fill="FFFFFF"/>
        </w:rPr>
        <w:t xml:space="preserve">Erection </w:t>
      </w:r>
      <w:r w:rsidRPr="008B6B35">
        <w:rPr>
          <w:rFonts w:ascii="Calibri" w:hAnsi="Calibri" w:cs="Calibri"/>
          <w:shd w:val="clear" w:color="auto" w:fill="FFFFFF"/>
        </w:rPr>
        <w:t xml:space="preserve">of first floor and two </w:t>
      </w:r>
      <w:r w:rsidRPr="008B6B35">
        <w:rPr>
          <w:rFonts w:ascii="Calibri" w:hAnsi="Calibri" w:cs="Calibri"/>
          <w:color w:val="333333"/>
          <w:shd w:val="clear" w:color="auto" w:fill="FFFFFF"/>
        </w:rPr>
        <w:t xml:space="preserve">storey extension to side, conversion of part of existing garage to create additional living accommodation and construction of bay window to front </w:t>
      </w:r>
      <w:r w:rsidRPr="008B6B35">
        <w:rPr>
          <w:rFonts w:ascii="Calibri" w:hAnsi="Calibri" w:cs="Calibri"/>
          <w:b/>
          <w:bCs/>
          <w:color w:val="333333"/>
          <w:shd w:val="clear" w:color="auto" w:fill="FFFFFF"/>
        </w:rPr>
        <w:t>NO OBJECTIONS</w:t>
      </w:r>
    </w:p>
    <w:p w14:paraId="0442EC98" w14:textId="297BE06F" w:rsidR="000C1B5A" w:rsidRPr="008B6B35" w:rsidRDefault="000C1B5A" w:rsidP="000C1B5A">
      <w:pPr>
        <w:pStyle w:val="ListParagraph"/>
        <w:rPr>
          <w:rFonts w:ascii="Calibri" w:hAnsi="Calibri" w:cs="Calibri"/>
        </w:rPr>
      </w:pPr>
      <w:r w:rsidRPr="008B6B35">
        <w:rPr>
          <w:rFonts w:ascii="Calibri" w:hAnsi="Calibri" w:cs="Calibri"/>
          <w:b/>
          <w:bCs/>
        </w:rPr>
        <w:t xml:space="preserve">Orchard House 4 On Hill 20/00291/TPO A1 - </w:t>
      </w:r>
      <w:r w:rsidRPr="008B6B35">
        <w:rPr>
          <w:rFonts w:ascii="Calibri" w:hAnsi="Calibri" w:cs="Calibri"/>
        </w:rPr>
        <w:t>Fell 1 no. Maple Tree (T1) due to tree leaning towards the property and has cavities running up the front fork with signs of decay and at risk of failure; Crown reduce 1 no. Sycamore Tree (T2) by removing limb growing towards the property due to limb carrying a large amount of weight and unbalancing the tree; Crown reduce 1 no. Sycamore Tree (T3) by 3 metres due to close proximity to the property</w:t>
      </w:r>
      <w:r w:rsidRPr="008B6B35">
        <w:rPr>
          <w:rFonts w:ascii="Calibri" w:hAnsi="Calibri" w:cs="Calibri"/>
          <w:b/>
          <w:bCs/>
          <w:color w:val="333333"/>
          <w:shd w:val="clear" w:color="auto" w:fill="FFFFFF"/>
        </w:rPr>
        <w:t xml:space="preserve"> NO OBJECTIONS</w:t>
      </w:r>
      <w:r w:rsidRPr="008B6B35">
        <w:rPr>
          <w:rFonts w:ascii="Calibri" w:hAnsi="Calibri" w:cs="Calibri"/>
        </w:rPr>
        <w:t xml:space="preserve"> </w:t>
      </w:r>
    </w:p>
    <w:p w14:paraId="167B46A8" w14:textId="796A04BB" w:rsidR="000C1B5A" w:rsidRPr="008B6B35" w:rsidRDefault="000C1B5A" w:rsidP="000C1B5A">
      <w:pPr>
        <w:pStyle w:val="ListParagraph"/>
      </w:pPr>
      <w:r w:rsidRPr="008B6B35">
        <w:rPr>
          <w:b/>
          <w:bCs/>
        </w:rPr>
        <w:lastRenderedPageBreak/>
        <w:t xml:space="preserve">25A Queensbury Way 20/00170/PLF </w:t>
      </w:r>
      <w:r w:rsidRPr="008B6B35">
        <w:t xml:space="preserve">erection of first floor extension to side, single storey extension to rear, replacement carport to side, porch canopy to front, installation of replacement windows and application of render to external surfaces </w:t>
      </w:r>
      <w:r w:rsidRPr="008B6B35">
        <w:rPr>
          <w:rFonts w:ascii="Calibri" w:hAnsi="Calibri" w:cs="Calibri"/>
          <w:b/>
          <w:bCs/>
          <w:color w:val="333333"/>
          <w:shd w:val="clear" w:color="auto" w:fill="FFFFFF"/>
        </w:rPr>
        <w:t>NO OBJECTIONS</w:t>
      </w:r>
    </w:p>
    <w:p w14:paraId="125260CB" w14:textId="42BA100F" w:rsidR="000C1B5A" w:rsidRPr="008B6B35" w:rsidRDefault="000C1B5A" w:rsidP="000C1B5A">
      <w:pPr>
        <w:pStyle w:val="ListParagraph"/>
      </w:pPr>
      <w:r w:rsidRPr="008B6B35">
        <w:rPr>
          <w:b/>
          <w:bCs/>
        </w:rPr>
        <w:t xml:space="preserve">Land South East Of 8 North Drive 19/04107/PLF </w:t>
      </w:r>
      <w:r w:rsidRPr="008B6B35">
        <w:t xml:space="preserve">Erection of a dwelling with integral garage </w:t>
      </w:r>
      <w:r w:rsidRPr="008B6B35">
        <w:rPr>
          <w:b/>
          <w:bCs/>
        </w:rPr>
        <w:t>OBJECTION</w:t>
      </w:r>
    </w:p>
    <w:p w14:paraId="7D580357" w14:textId="4F2922A7" w:rsidR="000C1B5A" w:rsidRPr="008B6B35" w:rsidRDefault="000C1B5A" w:rsidP="000C1B5A">
      <w:pPr>
        <w:pStyle w:val="ListParagraph"/>
      </w:pPr>
      <w:r w:rsidRPr="008B6B35">
        <w:rPr>
          <w:b/>
          <w:bCs/>
        </w:rPr>
        <w:t xml:space="preserve">3 St Marys Walk 20/00405/TPO G4 - </w:t>
      </w:r>
      <w:r w:rsidRPr="008B6B35">
        <w:t xml:space="preserve">Remove lowest limb from 1 no. Pine tree (T1) due to limb overhanging the greenhouse; Remove lowest limb from 1 no. Pine tree (T2) due to limb overhanging neighbouring property </w:t>
      </w:r>
      <w:r w:rsidRPr="008B6B35">
        <w:rPr>
          <w:rFonts w:ascii="Calibri" w:hAnsi="Calibri" w:cs="Calibri"/>
          <w:b/>
          <w:bCs/>
          <w:color w:val="333333"/>
          <w:shd w:val="clear" w:color="auto" w:fill="FFFFFF"/>
        </w:rPr>
        <w:t>NO OBJECTIONS</w:t>
      </w:r>
    </w:p>
    <w:p w14:paraId="34851844" w14:textId="76F0CE42" w:rsidR="000C1B5A" w:rsidRPr="008B6B35" w:rsidRDefault="000C1B5A" w:rsidP="000C1B5A">
      <w:pPr>
        <w:pStyle w:val="ListParagraph"/>
      </w:pPr>
      <w:r w:rsidRPr="008B6B35">
        <w:rPr>
          <w:b/>
          <w:bCs/>
        </w:rPr>
        <w:t xml:space="preserve">Land East </w:t>
      </w:r>
      <w:proofErr w:type="gramStart"/>
      <w:r w:rsidRPr="008B6B35">
        <w:rPr>
          <w:b/>
          <w:bCs/>
        </w:rPr>
        <w:t>Of</w:t>
      </w:r>
      <w:proofErr w:type="gramEnd"/>
      <w:r w:rsidRPr="008B6B35">
        <w:rPr>
          <w:b/>
          <w:bCs/>
        </w:rPr>
        <w:t xml:space="preserve"> Easenby Lodge Beech Hill Road 20/00326/OUT </w:t>
      </w:r>
      <w:r w:rsidRPr="008B6B35">
        <w:t xml:space="preserve">Outline - Erection of two dwellings following demolition of existing garage (Access to be considered) </w:t>
      </w:r>
      <w:r w:rsidRPr="008B6B35">
        <w:rPr>
          <w:rFonts w:ascii="Calibri" w:hAnsi="Calibri" w:cs="Calibri"/>
          <w:b/>
          <w:bCs/>
          <w:color w:val="333333"/>
          <w:shd w:val="clear" w:color="auto" w:fill="FFFFFF"/>
        </w:rPr>
        <w:t>NO OBJECTIONS</w:t>
      </w:r>
    </w:p>
    <w:p w14:paraId="57D04B32" w14:textId="2962C179" w:rsidR="00D4298E" w:rsidRPr="00250184" w:rsidRDefault="000C1B5A" w:rsidP="00250184">
      <w:pPr>
        <w:pStyle w:val="ListParagraph"/>
      </w:pPr>
      <w:r w:rsidRPr="008B6B35">
        <w:rPr>
          <w:b/>
          <w:bCs/>
        </w:rPr>
        <w:t xml:space="preserve">10 Meadow Walk 20/00500/PLF </w:t>
      </w:r>
      <w:r w:rsidRPr="008B6B35">
        <w:t xml:space="preserve">Erection of a bay window and roof canopy to front and conversion of existing garage to additional living accommodation </w:t>
      </w:r>
      <w:r w:rsidRPr="008B6B35">
        <w:rPr>
          <w:rFonts w:ascii="Calibri" w:hAnsi="Calibri" w:cs="Calibri"/>
          <w:b/>
          <w:bCs/>
          <w:color w:val="333333"/>
          <w:shd w:val="clear" w:color="auto" w:fill="FFFFFF"/>
        </w:rPr>
        <w:t>NO OBJECTIONS</w:t>
      </w:r>
    </w:p>
    <w:p w14:paraId="481E3715" w14:textId="0F7C8C09" w:rsidR="008212CE" w:rsidRDefault="00EC4070" w:rsidP="008212CE">
      <w:pPr>
        <w:jc w:val="both"/>
        <w:rPr>
          <w:rFonts w:ascii="Calibri" w:hAnsi="Calibri" w:cs="Calibri"/>
          <w:b/>
          <w:u w:val="single"/>
        </w:rPr>
      </w:pPr>
      <w:r>
        <w:rPr>
          <w:rFonts w:ascii="Calibri" w:hAnsi="Calibri" w:cs="Calibri"/>
          <w:b/>
        </w:rPr>
        <w:t>30</w:t>
      </w:r>
      <w:r w:rsidR="00630BE9">
        <w:rPr>
          <w:rFonts w:ascii="Calibri" w:hAnsi="Calibri" w:cs="Calibri"/>
          <w:b/>
        </w:rPr>
        <w:t>27</w:t>
      </w:r>
      <w:r>
        <w:rPr>
          <w:rFonts w:ascii="Calibri" w:hAnsi="Calibri" w:cs="Calibri"/>
          <w:b/>
        </w:rPr>
        <w:t xml:space="preserve"> 7</w:t>
      </w:r>
      <w:r w:rsidR="008212CE" w:rsidRPr="008212CE">
        <w:rPr>
          <w:rFonts w:ascii="Calibri" w:hAnsi="Calibri" w:cs="Calibri"/>
          <w:b/>
        </w:rPr>
        <w:t xml:space="preserve">. </w:t>
      </w:r>
      <w:r w:rsidR="008212CE" w:rsidRPr="009B78C5">
        <w:rPr>
          <w:rFonts w:ascii="Calibri" w:hAnsi="Calibri" w:cs="Calibri"/>
          <w:b/>
        </w:rPr>
        <w:t>Clerks Report</w:t>
      </w:r>
      <w:r w:rsidR="008212CE">
        <w:rPr>
          <w:rFonts w:ascii="Calibri" w:hAnsi="Calibri" w:cs="Calibri"/>
          <w:b/>
          <w:u w:val="single"/>
        </w:rPr>
        <w:t xml:space="preserve"> </w:t>
      </w:r>
    </w:p>
    <w:p w14:paraId="0ADC85C4" w14:textId="5C4A4C6C" w:rsidR="00346178" w:rsidRPr="00E309D4" w:rsidRDefault="00E017D4" w:rsidP="008212CE">
      <w:pPr>
        <w:jc w:val="both"/>
        <w:rPr>
          <w:rFonts w:ascii="Calibri" w:hAnsi="Calibri" w:cs="Calibri"/>
          <w:bCs/>
        </w:rPr>
      </w:pPr>
      <w:r>
        <w:rPr>
          <w:rFonts w:ascii="Calibri" w:hAnsi="Calibri" w:cs="Calibri"/>
          <w:bCs/>
        </w:rPr>
        <w:tab/>
        <w:t xml:space="preserve">Cllr Shepherd gave a summary of a recent meeting with ERYC regarding Section 106 monies that will be </w:t>
      </w:r>
      <w:r>
        <w:rPr>
          <w:rFonts w:ascii="Calibri" w:hAnsi="Calibri" w:cs="Calibri"/>
          <w:bCs/>
        </w:rPr>
        <w:tab/>
        <w:t>available in due course.  ERYC will contact all relevant organisations within the village</w:t>
      </w:r>
      <w:r w:rsidR="00250184">
        <w:rPr>
          <w:rFonts w:ascii="Calibri" w:hAnsi="Calibri" w:cs="Calibri"/>
          <w:bCs/>
        </w:rPr>
        <w:t xml:space="preserve"> to discuss </w:t>
      </w:r>
      <w:r w:rsidR="00250184">
        <w:rPr>
          <w:rFonts w:ascii="Calibri" w:hAnsi="Calibri" w:cs="Calibri"/>
          <w:bCs/>
        </w:rPr>
        <w:tab/>
        <w:t xml:space="preserve">submitting </w:t>
      </w:r>
      <w:r w:rsidR="00250184">
        <w:rPr>
          <w:rFonts w:ascii="Calibri" w:hAnsi="Calibri" w:cs="Calibri"/>
          <w:bCs/>
        </w:rPr>
        <w:tab/>
        <w:t>a grant application.</w:t>
      </w:r>
    </w:p>
    <w:p w14:paraId="2DFA6B2A" w14:textId="2126E9B9" w:rsidR="00EE55EA" w:rsidRDefault="00EC4070" w:rsidP="00EE55EA">
      <w:pPr>
        <w:jc w:val="both"/>
        <w:rPr>
          <w:rFonts w:ascii="Calibri" w:hAnsi="Calibri" w:cs="Calibri"/>
          <w:b/>
        </w:rPr>
      </w:pPr>
      <w:r>
        <w:rPr>
          <w:rFonts w:ascii="Calibri" w:hAnsi="Calibri" w:cs="Calibri"/>
          <w:b/>
        </w:rPr>
        <w:t>30</w:t>
      </w:r>
      <w:r w:rsidR="00630BE9">
        <w:rPr>
          <w:rFonts w:ascii="Calibri" w:hAnsi="Calibri" w:cs="Calibri"/>
          <w:b/>
        </w:rPr>
        <w:t>28</w:t>
      </w:r>
      <w:r>
        <w:rPr>
          <w:rFonts w:ascii="Calibri" w:hAnsi="Calibri" w:cs="Calibri"/>
          <w:b/>
        </w:rPr>
        <w:t xml:space="preserve"> 8</w:t>
      </w:r>
      <w:r w:rsidR="00326A80">
        <w:rPr>
          <w:rFonts w:ascii="Calibri" w:hAnsi="Calibri" w:cs="Calibri"/>
          <w:b/>
        </w:rPr>
        <w:t>.</w:t>
      </w:r>
      <w:r w:rsidR="00EE55EA" w:rsidRPr="00EE55EA">
        <w:t xml:space="preserve"> </w:t>
      </w:r>
      <w:r w:rsidR="00EE55EA" w:rsidRPr="00EE55EA">
        <w:rPr>
          <w:rFonts w:ascii="Calibri" w:hAnsi="Calibri" w:cs="Calibri"/>
          <w:b/>
        </w:rPr>
        <w:tab/>
        <w:t>Internal Audit</w:t>
      </w:r>
    </w:p>
    <w:p w14:paraId="68FC0993" w14:textId="3B323C83" w:rsidR="00BE0F48" w:rsidRPr="00D01DD4" w:rsidRDefault="00EE55EA" w:rsidP="008212CE">
      <w:pPr>
        <w:jc w:val="both"/>
        <w:rPr>
          <w:rFonts w:ascii="Calibri" w:hAnsi="Calibri" w:cs="Calibri"/>
          <w:bCs/>
        </w:rPr>
      </w:pPr>
      <w:r>
        <w:rPr>
          <w:rFonts w:ascii="Calibri" w:hAnsi="Calibri" w:cs="Calibri"/>
          <w:b/>
        </w:rPr>
        <w:tab/>
        <w:t xml:space="preserve">It was agreed </w:t>
      </w:r>
      <w:r>
        <w:rPr>
          <w:rFonts w:ascii="Calibri" w:hAnsi="Calibri" w:cs="Calibri"/>
          <w:bCs/>
        </w:rPr>
        <w:t xml:space="preserve">to adopt the Internal Audit check list as per ERNLLCA Advisory Note 058 which is to be carried </w:t>
      </w:r>
      <w:r>
        <w:rPr>
          <w:rFonts w:ascii="Calibri" w:hAnsi="Calibri" w:cs="Calibri"/>
          <w:bCs/>
        </w:rPr>
        <w:tab/>
        <w:t xml:space="preserve">out by TC Group.  Proposed: Cllr </w:t>
      </w:r>
      <w:r w:rsidR="00945A86">
        <w:rPr>
          <w:rFonts w:ascii="Calibri" w:hAnsi="Calibri" w:cs="Calibri"/>
          <w:bCs/>
        </w:rPr>
        <w:t>Shepherd Seconded</w:t>
      </w:r>
      <w:r>
        <w:rPr>
          <w:rFonts w:ascii="Calibri" w:hAnsi="Calibri" w:cs="Calibri"/>
          <w:bCs/>
        </w:rPr>
        <w:t>: Cllr Ambler.</w:t>
      </w:r>
    </w:p>
    <w:p w14:paraId="0B6BE03D" w14:textId="229278B0" w:rsidR="00EE55EA" w:rsidRDefault="00EC4070" w:rsidP="00EE55EA">
      <w:pPr>
        <w:jc w:val="both"/>
        <w:rPr>
          <w:rFonts w:ascii="Calibri" w:hAnsi="Calibri" w:cs="Calibri"/>
          <w:b/>
        </w:rPr>
      </w:pPr>
      <w:r>
        <w:rPr>
          <w:rFonts w:ascii="Calibri" w:hAnsi="Calibri" w:cs="Calibri"/>
          <w:b/>
        </w:rPr>
        <w:t>30</w:t>
      </w:r>
      <w:r w:rsidR="00630BE9">
        <w:rPr>
          <w:rFonts w:ascii="Calibri" w:hAnsi="Calibri" w:cs="Calibri"/>
          <w:b/>
        </w:rPr>
        <w:t>29</w:t>
      </w:r>
      <w:r>
        <w:rPr>
          <w:rFonts w:ascii="Calibri" w:hAnsi="Calibri" w:cs="Calibri"/>
          <w:b/>
        </w:rPr>
        <w:t xml:space="preserve"> </w:t>
      </w:r>
      <w:r w:rsidR="00EE55EA">
        <w:rPr>
          <w:rFonts w:ascii="Calibri" w:hAnsi="Calibri" w:cs="Calibri"/>
          <w:b/>
        </w:rPr>
        <w:t>9.</w:t>
      </w:r>
      <w:r w:rsidR="00EE55EA" w:rsidRPr="00EE55EA">
        <w:rPr>
          <w:rFonts w:ascii="Calibri" w:hAnsi="Calibri" w:cs="Calibri"/>
          <w:b/>
        </w:rPr>
        <w:t xml:space="preserve"> Tranby Lane Parking Restrictions</w:t>
      </w:r>
    </w:p>
    <w:p w14:paraId="392C08C7" w14:textId="5E469122" w:rsidR="00E309D4" w:rsidRPr="00945A86" w:rsidRDefault="00250184" w:rsidP="00EE55EA">
      <w:pPr>
        <w:jc w:val="both"/>
        <w:rPr>
          <w:rFonts w:ascii="Calibri" w:hAnsi="Calibri" w:cs="Calibri"/>
          <w:bCs/>
        </w:rPr>
      </w:pPr>
      <w:r>
        <w:rPr>
          <w:rFonts w:ascii="Calibri" w:hAnsi="Calibri" w:cs="Calibri"/>
          <w:bCs/>
        </w:rPr>
        <w:tab/>
      </w:r>
      <w:r w:rsidR="00EE55EA">
        <w:rPr>
          <w:rFonts w:ascii="Calibri" w:hAnsi="Calibri" w:cs="Calibri"/>
          <w:bCs/>
        </w:rPr>
        <w:t xml:space="preserve">After discussion it was agreed to wait until confirmation is received as to when the works are to be carried out </w:t>
      </w:r>
      <w:r>
        <w:rPr>
          <w:rFonts w:ascii="Calibri" w:hAnsi="Calibri" w:cs="Calibri"/>
          <w:bCs/>
        </w:rPr>
        <w:tab/>
      </w:r>
      <w:r w:rsidR="00EE55EA">
        <w:rPr>
          <w:rFonts w:ascii="Calibri" w:hAnsi="Calibri" w:cs="Calibri"/>
          <w:bCs/>
        </w:rPr>
        <w:t xml:space="preserve">to consider funding </w:t>
      </w:r>
      <w:r>
        <w:rPr>
          <w:rFonts w:ascii="Calibri" w:hAnsi="Calibri" w:cs="Calibri"/>
          <w:bCs/>
        </w:rPr>
        <w:t>part/all</w:t>
      </w:r>
      <w:r w:rsidR="00EE55EA">
        <w:rPr>
          <w:rFonts w:ascii="Calibri" w:hAnsi="Calibri" w:cs="Calibri"/>
          <w:bCs/>
        </w:rPr>
        <w:t xml:space="preserve"> the cost of the parking restrictions.</w:t>
      </w:r>
    </w:p>
    <w:p w14:paraId="0C85B3E4" w14:textId="3CB0FE79" w:rsidR="008B08F5" w:rsidRPr="00E309D4" w:rsidRDefault="00EC4070" w:rsidP="008B08F5">
      <w:pPr>
        <w:jc w:val="both"/>
        <w:rPr>
          <w:rFonts w:ascii="Calibri" w:hAnsi="Calibri" w:cs="Calibri"/>
          <w:b/>
        </w:rPr>
      </w:pPr>
      <w:r>
        <w:rPr>
          <w:rFonts w:ascii="Calibri" w:hAnsi="Calibri" w:cs="Calibri"/>
          <w:b/>
        </w:rPr>
        <w:t>30</w:t>
      </w:r>
      <w:r w:rsidR="00630BE9">
        <w:rPr>
          <w:rFonts w:ascii="Calibri" w:hAnsi="Calibri" w:cs="Calibri"/>
          <w:b/>
        </w:rPr>
        <w:t>30</w:t>
      </w:r>
      <w:r>
        <w:rPr>
          <w:rFonts w:ascii="Calibri" w:hAnsi="Calibri" w:cs="Calibri"/>
          <w:b/>
        </w:rPr>
        <w:t xml:space="preserve"> 10. </w:t>
      </w:r>
      <w:r w:rsidR="008B08F5">
        <w:rPr>
          <w:rFonts w:ascii="Calibri" w:hAnsi="Calibri" w:cs="Calibri"/>
          <w:b/>
        </w:rPr>
        <w:t>Delegate Reports</w:t>
      </w:r>
    </w:p>
    <w:p w14:paraId="0052E456" w14:textId="7953AB8B" w:rsidR="008B08F5" w:rsidRPr="00346178" w:rsidRDefault="008B08F5" w:rsidP="008B08F5">
      <w:pPr>
        <w:pStyle w:val="ListParagraph"/>
        <w:numPr>
          <w:ilvl w:val="2"/>
          <w:numId w:val="3"/>
        </w:numPr>
      </w:pPr>
      <w:r w:rsidRPr="00346178">
        <w:t>Swanland Village Association</w:t>
      </w:r>
      <w:r w:rsidR="00F37BD3">
        <w:t xml:space="preserve">: </w:t>
      </w:r>
      <w:r w:rsidRPr="00346178">
        <w:t xml:space="preserve"> </w:t>
      </w:r>
      <w:r w:rsidR="00250184">
        <w:t>Clarification was given that the new open space in the village could be used for part during the opening weekend of the festival.</w:t>
      </w:r>
    </w:p>
    <w:p w14:paraId="070E54B1" w14:textId="083B8891" w:rsidR="008B08F5" w:rsidRPr="00346178" w:rsidRDefault="008B08F5" w:rsidP="008B08F5">
      <w:pPr>
        <w:pStyle w:val="ListParagraph"/>
        <w:numPr>
          <w:ilvl w:val="2"/>
          <w:numId w:val="3"/>
        </w:numPr>
      </w:pPr>
      <w:r w:rsidRPr="00346178">
        <w:t xml:space="preserve">Swanland Village Hall. </w:t>
      </w:r>
      <w:r w:rsidR="00F37BD3">
        <w:t>Nothing</w:t>
      </w:r>
      <w:r w:rsidR="00250184">
        <w:t xml:space="preserve"> to report.  Moving forward Cllr Hopton suggested another Cllr took on this role as due to work commitments he has not been able to fully support/attend meetings.</w:t>
      </w:r>
    </w:p>
    <w:p w14:paraId="4BD3CC8A" w14:textId="372FAE86" w:rsidR="008B08F5" w:rsidRDefault="008B08F5" w:rsidP="008B08F5">
      <w:pPr>
        <w:pStyle w:val="ListParagraph"/>
        <w:numPr>
          <w:ilvl w:val="2"/>
          <w:numId w:val="3"/>
        </w:numPr>
      </w:pPr>
      <w:r w:rsidRPr="00346178">
        <w:t>Swanland Playing Fields</w:t>
      </w:r>
      <w:r w:rsidR="00B24671">
        <w:t xml:space="preserve">: </w:t>
      </w:r>
      <w:r w:rsidR="00250184">
        <w:t>Nothing to report.</w:t>
      </w:r>
    </w:p>
    <w:p w14:paraId="43CB703B" w14:textId="161A5C5A" w:rsidR="00346178" w:rsidRPr="008B08F5" w:rsidRDefault="008B08F5" w:rsidP="008B08F5">
      <w:pPr>
        <w:pStyle w:val="ListParagraph"/>
        <w:numPr>
          <w:ilvl w:val="2"/>
          <w:numId w:val="3"/>
        </w:numPr>
      </w:pPr>
      <w:r w:rsidRPr="008B08F5">
        <w:t>Swanland Pond Partnership</w:t>
      </w:r>
      <w:r w:rsidR="00B24671">
        <w:t>:</w:t>
      </w:r>
      <w:r w:rsidR="00F37BD3" w:rsidRPr="00F37BD3">
        <w:t xml:space="preserve"> </w:t>
      </w:r>
      <w:r w:rsidR="00250184">
        <w:t>Nothing to report.</w:t>
      </w:r>
    </w:p>
    <w:p w14:paraId="0F370C7B" w14:textId="0DF7D0DF" w:rsidR="009B1CE1" w:rsidRPr="009B1CE1" w:rsidRDefault="00EC4070" w:rsidP="009B1CE1">
      <w:pPr>
        <w:jc w:val="both"/>
        <w:rPr>
          <w:rFonts w:ascii="Calibri" w:hAnsi="Calibri" w:cs="Calibri"/>
          <w:b/>
        </w:rPr>
      </w:pPr>
      <w:r>
        <w:rPr>
          <w:rFonts w:ascii="Calibri" w:hAnsi="Calibri" w:cs="Calibri"/>
          <w:b/>
        </w:rPr>
        <w:t>30</w:t>
      </w:r>
      <w:r w:rsidR="00630BE9">
        <w:rPr>
          <w:rFonts w:ascii="Calibri" w:hAnsi="Calibri" w:cs="Calibri"/>
          <w:b/>
        </w:rPr>
        <w:t>31</w:t>
      </w:r>
      <w:r>
        <w:rPr>
          <w:rFonts w:ascii="Calibri" w:hAnsi="Calibri" w:cs="Calibri"/>
          <w:b/>
        </w:rPr>
        <w:t xml:space="preserve"> 11. </w:t>
      </w:r>
      <w:r w:rsidR="009B1CE1" w:rsidRPr="009B1CE1">
        <w:rPr>
          <w:rFonts w:ascii="Calibri" w:hAnsi="Calibri" w:cs="Calibri"/>
          <w:b/>
        </w:rPr>
        <w:t>VE Day 75th Anniversary Community Fund</w:t>
      </w:r>
    </w:p>
    <w:p w14:paraId="4DE68B0C" w14:textId="0CADEAEB" w:rsidR="009B1CE1" w:rsidRPr="009B1CE1" w:rsidRDefault="009B1CE1" w:rsidP="009B1CE1">
      <w:pPr>
        <w:jc w:val="both"/>
        <w:rPr>
          <w:rFonts w:ascii="Calibri" w:hAnsi="Calibri" w:cs="Calibri"/>
          <w:bCs/>
        </w:rPr>
      </w:pPr>
      <w:r>
        <w:rPr>
          <w:rFonts w:ascii="Calibri" w:hAnsi="Calibri" w:cs="Calibri"/>
          <w:bCs/>
        </w:rPr>
        <w:tab/>
      </w:r>
      <w:r w:rsidRPr="009B1CE1">
        <w:rPr>
          <w:rFonts w:ascii="Calibri" w:hAnsi="Calibri" w:cs="Calibri"/>
          <w:bCs/>
        </w:rPr>
        <w:t xml:space="preserve">It was agreed not to apply for this grant as no events have been planned.  Consideration to purchasing a </w:t>
      </w:r>
      <w:r>
        <w:rPr>
          <w:rFonts w:ascii="Calibri" w:hAnsi="Calibri" w:cs="Calibri"/>
          <w:bCs/>
        </w:rPr>
        <w:tab/>
      </w:r>
      <w:r w:rsidRPr="009B1CE1">
        <w:rPr>
          <w:rFonts w:ascii="Calibri" w:hAnsi="Calibri" w:cs="Calibri"/>
          <w:bCs/>
        </w:rPr>
        <w:t xml:space="preserve">commemorative bench would be given if Christ Church agreed for a bench to be located on their </w:t>
      </w:r>
      <w:r>
        <w:rPr>
          <w:rFonts w:ascii="Calibri" w:hAnsi="Calibri" w:cs="Calibri"/>
          <w:bCs/>
        </w:rPr>
        <w:t>grounds</w:t>
      </w:r>
      <w:r w:rsidRPr="009B1CE1">
        <w:rPr>
          <w:rFonts w:ascii="Calibri" w:hAnsi="Calibri" w:cs="Calibri"/>
          <w:bCs/>
        </w:rPr>
        <w:t>.</w:t>
      </w:r>
    </w:p>
    <w:p w14:paraId="712DE4D0" w14:textId="12DAD478" w:rsidR="001F4A55" w:rsidRPr="007B2CA6" w:rsidRDefault="009B1CE1" w:rsidP="009B1CE1">
      <w:pPr>
        <w:jc w:val="both"/>
        <w:rPr>
          <w:rFonts w:ascii="Calibri" w:hAnsi="Calibri" w:cs="Calibri"/>
          <w:bCs/>
          <w:i/>
          <w:iCs/>
        </w:rPr>
      </w:pPr>
      <w:r>
        <w:rPr>
          <w:rFonts w:ascii="Calibri" w:hAnsi="Calibri" w:cs="Calibri"/>
          <w:bCs/>
        </w:rPr>
        <w:t xml:space="preserve">              </w:t>
      </w:r>
      <w:r w:rsidRPr="007B2CA6">
        <w:rPr>
          <w:rFonts w:ascii="Calibri" w:hAnsi="Calibri" w:cs="Calibri"/>
          <w:bCs/>
          <w:i/>
          <w:iCs/>
        </w:rPr>
        <w:t>Cllrs Hopton and May left the room.</w:t>
      </w:r>
    </w:p>
    <w:p w14:paraId="0FBABB70" w14:textId="43E2505F" w:rsidR="00E366CE" w:rsidRPr="00E366CE" w:rsidRDefault="00EC4070" w:rsidP="00E366CE">
      <w:pPr>
        <w:jc w:val="both"/>
        <w:rPr>
          <w:rFonts w:ascii="Calibri" w:hAnsi="Calibri" w:cs="Calibri"/>
          <w:b/>
        </w:rPr>
      </w:pPr>
      <w:r>
        <w:rPr>
          <w:rFonts w:ascii="Calibri" w:hAnsi="Calibri" w:cs="Calibri"/>
          <w:b/>
        </w:rPr>
        <w:t>30</w:t>
      </w:r>
      <w:r w:rsidR="00630BE9">
        <w:rPr>
          <w:rFonts w:ascii="Calibri" w:hAnsi="Calibri" w:cs="Calibri"/>
          <w:b/>
        </w:rPr>
        <w:t>32</w:t>
      </w:r>
      <w:r>
        <w:rPr>
          <w:rFonts w:ascii="Calibri" w:hAnsi="Calibri" w:cs="Calibri"/>
          <w:b/>
        </w:rPr>
        <w:t xml:space="preserve"> 12. Account</w:t>
      </w:r>
      <w:r w:rsidR="00E366CE">
        <w:rPr>
          <w:rFonts w:ascii="Calibri" w:hAnsi="Calibri" w:cs="Calibri"/>
          <w:b/>
        </w:rPr>
        <w:t>s</w:t>
      </w:r>
    </w:p>
    <w:p w14:paraId="09B56BB1" w14:textId="60D031E6" w:rsidR="00E366CE" w:rsidRPr="00427DA1" w:rsidRDefault="00E366CE" w:rsidP="00E366CE">
      <w:pPr>
        <w:pStyle w:val="ListParagraph"/>
        <w:rPr>
          <w:b/>
          <w:bCs/>
        </w:rPr>
      </w:pPr>
      <w:r w:rsidRPr="00427DA1">
        <w:rPr>
          <w:b/>
          <w:bCs/>
        </w:rPr>
        <w:t xml:space="preserve">12.1 Payments: </w:t>
      </w:r>
      <w:r w:rsidRPr="00427DA1">
        <w:t>£</w:t>
      </w:r>
      <w:r w:rsidR="00427DA1" w:rsidRPr="00427DA1">
        <w:t>17707.33</w:t>
      </w:r>
    </w:p>
    <w:p w14:paraId="0FF11B07" w14:textId="064651DB" w:rsidR="00E366CE" w:rsidRPr="00427DA1" w:rsidRDefault="00E366CE" w:rsidP="00E366CE">
      <w:pPr>
        <w:pStyle w:val="ListParagraph"/>
        <w:rPr>
          <w:b/>
          <w:bCs/>
        </w:rPr>
      </w:pPr>
      <w:r w:rsidRPr="00427DA1">
        <w:rPr>
          <w:b/>
          <w:bCs/>
        </w:rPr>
        <w:t xml:space="preserve">12.2 Receipts: </w:t>
      </w:r>
      <w:r w:rsidR="000C1544" w:rsidRPr="00427DA1">
        <w:t>£</w:t>
      </w:r>
    </w:p>
    <w:p w14:paraId="2FA69816" w14:textId="77777777" w:rsidR="00E366CE" w:rsidRPr="00427DA1" w:rsidRDefault="00E366CE" w:rsidP="00E366CE">
      <w:pPr>
        <w:pStyle w:val="ListParagraph"/>
        <w:rPr>
          <w:b/>
          <w:bCs/>
        </w:rPr>
      </w:pPr>
      <w:r w:rsidRPr="00427DA1">
        <w:rPr>
          <w:b/>
          <w:bCs/>
        </w:rPr>
        <w:t>12.3 Cost Centre Report: Circulated</w:t>
      </w:r>
    </w:p>
    <w:p w14:paraId="230A5B13" w14:textId="2E200106" w:rsidR="00E366CE" w:rsidRPr="00427DA1" w:rsidRDefault="00E366CE" w:rsidP="00E366CE">
      <w:pPr>
        <w:pStyle w:val="ListParagraph"/>
      </w:pPr>
      <w:r w:rsidRPr="00427DA1">
        <w:rPr>
          <w:b/>
          <w:bCs/>
        </w:rPr>
        <w:lastRenderedPageBreak/>
        <w:t xml:space="preserve">12.4 Transfer of Money </w:t>
      </w:r>
      <w:r w:rsidRPr="00427DA1">
        <w:t>£</w:t>
      </w:r>
      <w:r w:rsidR="00427DA1">
        <w:t>17000.00</w:t>
      </w:r>
    </w:p>
    <w:p w14:paraId="24349592" w14:textId="4D8C3ADF" w:rsidR="00E366CE" w:rsidRPr="00427DA1" w:rsidRDefault="00E366CE" w:rsidP="00E366CE">
      <w:pPr>
        <w:pStyle w:val="ListParagraph"/>
        <w:rPr>
          <w:b/>
          <w:bCs/>
        </w:rPr>
      </w:pPr>
      <w:r w:rsidRPr="00427DA1">
        <w:rPr>
          <w:b/>
          <w:bCs/>
        </w:rPr>
        <w:t>12.5 To approve and agree payments: Resolved</w:t>
      </w:r>
    </w:p>
    <w:p w14:paraId="105AD73C" w14:textId="5BC85EF1" w:rsidR="00E366CE" w:rsidRPr="00427DA1" w:rsidRDefault="00E366CE" w:rsidP="00E366CE">
      <w:pPr>
        <w:pStyle w:val="ListParagraph"/>
      </w:pPr>
      <w:r w:rsidRPr="00427DA1">
        <w:t xml:space="preserve">Proposed: Cllr </w:t>
      </w:r>
      <w:r w:rsidR="00427DA1" w:rsidRPr="00427DA1">
        <w:t>Ambler</w:t>
      </w:r>
      <w:r w:rsidRPr="00427DA1">
        <w:rPr>
          <w:b/>
          <w:bCs/>
        </w:rPr>
        <w:t xml:space="preserve">   </w:t>
      </w:r>
      <w:r w:rsidRPr="00427DA1">
        <w:t xml:space="preserve">Seconded: </w:t>
      </w:r>
      <w:r w:rsidR="00427DA1">
        <w:t>Cllr Richardson</w:t>
      </w:r>
    </w:p>
    <w:tbl>
      <w:tblPr>
        <w:tblStyle w:val="TableGrid"/>
        <w:tblW w:w="0" w:type="auto"/>
        <w:tblInd w:w="720" w:type="dxa"/>
        <w:tblLook w:val="04A0" w:firstRow="1" w:lastRow="0" w:firstColumn="1" w:lastColumn="0" w:noHBand="0" w:noVBand="1"/>
      </w:tblPr>
      <w:tblGrid>
        <w:gridCol w:w="2677"/>
        <w:gridCol w:w="2835"/>
        <w:gridCol w:w="1418"/>
        <w:gridCol w:w="1276"/>
        <w:gridCol w:w="1530"/>
      </w:tblGrid>
      <w:tr w:rsidR="004D700C" w:rsidRPr="000444B4" w14:paraId="4A2B6F3C" w14:textId="77777777" w:rsidTr="006518B8">
        <w:tc>
          <w:tcPr>
            <w:tcW w:w="2677" w:type="dxa"/>
          </w:tcPr>
          <w:p w14:paraId="6A1BECFE" w14:textId="77777777" w:rsidR="004D700C" w:rsidRPr="000444B4" w:rsidRDefault="004D700C" w:rsidP="006518B8">
            <w:pPr>
              <w:pStyle w:val="ListParagraph"/>
              <w:ind w:left="0"/>
              <w:rPr>
                <w:sz w:val="20"/>
                <w:szCs w:val="24"/>
              </w:rPr>
            </w:pPr>
            <w:bookmarkStart w:id="0" w:name="_Hlk27469222"/>
            <w:r w:rsidRPr="000444B4">
              <w:rPr>
                <w:sz w:val="20"/>
                <w:szCs w:val="24"/>
              </w:rPr>
              <w:t>Name</w:t>
            </w:r>
          </w:p>
        </w:tc>
        <w:tc>
          <w:tcPr>
            <w:tcW w:w="2835" w:type="dxa"/>
          </w:tcPr>
          <w:p w14:paraId="4C5FAFA1" w14:textId="77777777" w:rsidR="004D700C" w:rsidRPr="000444B4" w:rsidRDefault="004D700C" w:rsidP="006518B8">
            <w:pPr>
              <w:pStyle w:val="ListParagraph"/>
              <w:ind w:left="0"/>
              <w:rPr>
                <w:sz w:val="20"/>
                <w:szCs w:val="24"/>
              </w:rPr>
            </w:pPr>
            <w:r w:rsidRPr="000444B4">
              <w:rPr>
                <w:sz w:val="20"/>
                <w:szCs w:val="24"/>
              </w:rPr>
              <w:t>Description</w:t>
            </w:r>
          </w:p>
        </w:tc>
        <w:tc>
          <w:tcPr>
            <w:tcW w:w="1418" w:type="dxa"/>
          </w:tcPr>
          <w:p w14:paraId="0DE187C9" w14:textId="77777777" w:rsidR="004D700C" w:rsidRPr="000444B4" w:rsidRDefault="004D700C" w:rsidP="006518B8">
            <w:pPr>
              <w:pStyle w:val="ListParagraph"/>
              <w:ind w:left="0"/>
              <w:jc w:val="right"/>
              <w:rPr>
                <w:sz w:val="20"/>
                <w:szCs w:val="24"/>
              </w:rPr>
            </w:pPr>
            <w:r w:rsidRPr="000444B4">
              <w:rPr>
                <w:sz w:val="20"/>
                <w:szCs w:val="24"/>
              </w:rPr>
              <w:t>Net</w:t>
            </w:r>
          </w:p>
        </w:tc>
        <w:tc>
          <w:tcPr>
            <w:tcW w:w="1276" w:type="dxa"/>
          </w:tcPr>
          <w:p w14:paraId="2022EAC3" w14:textId="77777777" w:rsidR="004D700C" w:rsidRPr="000444B4" w:rsidRDefault="004D700C" w:rsidP="006518B8">
            <w:pPr>
              <w:pStyle w:val="ListParagraph"/>
              <w:ind w:left="0"/>
              <w:jc w:val="right"/>
              <w:rPr>
                <w:sz w:val="20"/>
                <w:szCs w:val="24"/>
              </w:rPr>
            </w:pPr>
            <w:r w:rsidRPr="000444B4">
              <w:rPr>
                <w:sz w:val="20"/>
                <w:szCs w:val="24"/>
              </w:rPr>
              <w:t>Vat</w:t>
            </w:r>
          </w:p>
        </w:tc>
        <w:tc>
          <w:tcPr>
            <w:tcW w:w="1530" w:type="dxa"/>
          </w:tcPr>
          <w:p w14:paraId="7694EBEA" w14:textId="77777777" w:rsidR="004D700C" w:rsidRPr="000444B4" w:rsidRDefault="004D700C" w:rsidP="006518B8">
            <w:pPr>
              <w:pStyle w:val="ListParagraph"/>
              <w:ind w:left="0"/>
              <w:jc w:val="right"/>
              <w:rPr>
                <w:b/>
                <w:bCs/>
                <w:sz w:val="20"/>
                <w:szCs w:val="24"/>
              </w:rPr>
            </w:pPr>
            <w:r w:rsidRPr="000444B4">
              <w:rPr>
                <w:sz w:val="20"/>
                <w:szCs w:val="24"/>
              </w:rPr>
              <w:t>Total</w:t>
            </w:r>
          </w:p>
        </w:tc>
      </w:tr>
      <w:tr w:rsidR="004D700C" w:rsidRPr="000444B4" w14:paraId="60A80178" w14:textId="77777777" w:rsidTr="006518B8">
        <w:tc>
          <w:tcPr>
            <w:tcW w:w="2677" w:type="dxa"/>
          </w:tcPr>
          <w:p w14:paraId="7F573B1E" w14:textId="77777777" w:rsidR="004D700C" w:rsidRPr="000444B4" w:rsidRDefault="004D700C" w:rsidP="006518B8">
            <w:pPr>
              <w:pStyle w:val="ListParagraph"/>
              <w:ind w:left="0"/>
              <w:rPr>
                <w:sz w:val="20"/>
                <w:szCs w:val="24"/>
              </w:rPr>
            </w:pPr>
            <w:r>
              <w:rPr>
                <w:sz w:val="20"/>
                <w:szCs w:val="24"/>
              </w:rPr>
              <w:t>Michelle Hopton</w:t>
            </w:r>
          </w:p>
        </w:tc>
        <w:tc>
          <w:tcPr>
            <w:tcW w:w="2835" w:type="dxa"/>
          </w:tcPr>
          <w:p w14:paraId="5083E46F" w14:textId="77777777" w:rsidR="004D700C" w:rsidRPr="000444B4" w:rsidRDefault="004D700C" w:rsidP="006518B8">
            <w:pPr>
              <w:pStyle w:val="ListParagraph"/>
              <w:ind w:left="0"/>
              <w:rPr>
                <w:sz w:val="20"/>
                <w:szCs w:val="24"/>
              </w:rPr>
            </w:pPr>
            <w:r>
              <w:rPr>
                <w:sz w:val="20"/>
                <w:szCs w:val="24"/>
              </w:rPr>
              <w:t>Working from Home Allowance</w:t>
            </w:r>
          </w:p>
        </w:tc>
        <w:tc>
          <w:tcPr>
            <w:tcW w:w="1418" w:type="dxa"/>
          </w:tcPr>
          <w:p w14:paraId="6EDF5DF3" w14:textId="77777777" w:rsidR="004D700C" w:rsidRPr="000444B4" w:rsidRDefault="004D700C" w:rsidP="006518B8">
            <w:pPr>
              <w:pStyle w:val="ListParagraph"/>
              <w:ind w:left="0"/>
              <w:jc w:val="right"/>
              <w:rPr>
                <w:sz w:val="20"/>
                <w:szCs w:val="24"/>
              </w:rPr>
            </w:pPr>
            <w:r>
              <w:rPr>
                <w:sz w:val="20"/>
                <w:szCs w:val="24"/>
              </w:rPr>
              <w:t>600.00</w:t>
            </w:r>
          </w:p>
        </w:tc>
        <w:tc>
          <w:tcPr>
            <w:tcW w:w="1276" w:type="dxa"/>
          </w:tcPr>
          <w:p w14:paraId="0A241523" w14:textId="77777777" w:rsidR="004D700C" w:rsidRPr="000444B4" w:rsidRDefault="004D700C" w:rsidP="006518B8">
            <w:pPr>
              <w:pStyle w:val="ListParagraph"/>
              <w:ind w:left="0"/>
              <w:jc w:val="right"/>
              <w:rPr>
                <w:sz w:val="20"/>
                <w:szCs w:val="24"/>
              </w:rPr>
            </w:pPr>
          </w:p>
        </w:tc>
        <w:tc>
          <w:tcPr>
            <w:tcW w:w="1530" w:type="dxa"/>
          </w:tcPr>
          <w:p w14:paraId="254B9BE2" w14:textId="77777777" w:rsidR="004D700C" w:rsidRPr="000444B4" w:rsidRDefault="004D700C" w:rsidP="006518B8">
            <w:pPr>
              <w:pStyle w:val="ListParagraph"/>
              <w:ind w:left="0"/>
              <w:jc w:val="right"/>
              <w:rPr>
                <w:sz w:val="20"/>
                <w:szCs w:val="24"/>
              </w:rPr>
            </w:pPr>
            <w:r>
              <w:rPr>
                <w:sz w:val="20"/>
                <w:szCs w:val="24"/>
              </w:rPr>
              <w:t>600.00</w:t>
            </w:r>
          </w:p>
        </w:tc>
      </w:tr>
      <w:tr w:rsidR="004D700C" w:rsidRPr="000444B4" w14:paraId="3029BA82" w14:textId="77777777" w:rsidTr="006518B8">
        <w:tc>
          <w:tcPr>
            <w:tcW w:w="2677" w:type="dxa"/>
          </w:tcPr>
          <w:p w14:paraId="284D46AA" w14:textId="77777777" w:rsidR="004D700C" w:rsidRDefault="004D700C" w:rsidP="006518B8">
            <w:pPr>
              <w:pStyle w:val="ListParagraph"/>
              <w:ind w:left="0"/>
              <w:rPr>
                <w:sz w:val="20"/>
                <w:szCs w:val="24"/>
              </w:rPr>
            </w:pPr>
            <w:r>
              <w:rPr>
                <w:sz w:val="20"/>
                <w:szCs w:val="24"/>
              </w:rPr>
              <w:t>Michelle Hopton</w:t>
            </w:r>
          </w:p>
        </w:tc>
        <w:tc>
          <w:tcPr>
            <w:tcW w:w="2835" w:type="dxa"/>
          </w:tcPr>
          <w:p w14:paraId="379CBB14" w14:textId="77777777" w:rsidR="004D700C" w:rsidRDefault="004D700C" w:rsidP="006518B8">
            <w:pPr>
              <w:pStyle w:val="ListParagraph"/>
              <w:ind w:left="0"/>
              <w:rPr>
                <w:sz w:val="20"/>
                <w:szCs w:val="24"/>
              </w:rPr>
            </w:pPr>
            <w:r>
              <w:rPr>
                <w:sz w:val="20"/>
                <w:szCs w:val="24"/>
              </w:rPr>
              <w:t>Expenses</w:t>
            </w:r>
          </w:p>
        </w:tc>
        <w:tc>
          <w:tcPr>
            <w:tcW w:w="1418" w:type="dxa"/>
          </w:tcPr>
          <w:p w14:paraId="12C1C782" w14:textId="77777777" w:rsidR="004D700C" w:rsidRDefault="004D700C" w:rsidP="006518B8">
            <w:pPr>
              <w:pStyle w:val="ListParagraph"/>
              <w:ind w:left="0"/>
              <w:jc w:val="right"/>
              <w:rPr>
                <w:sz w:val="20"/>
                <w:szCs w:val="24"/>
              </w:rPr>
            </w:pPr>
            <w:r>
              <w:rPr>
                <w:sz w:val="20"/>
                <w:szCs w:val="24"/>
              </w:rPr>
              <w:t>94.99</w:t>
            </w:r>
          </w:p>
        </w:tc>
        <w:tc>
          <w:tcPr>
            <w:tcW w:w="1276" w:type="dxa"/>
          </w:tcPr>
          <w:p w14:paraId="2F0F8684" w14:textId="77777777" w:rsidR="004D700C" w:rsidRPr="000444B4" w:rsidRDefault="004D700C" w:rsidP="006518B8">
            <w:pPr>
              <w:pStyle w:val="ListParagraph"/>
              <w:ind w:left="0"/>
              <w:jc w:val="right"/>
              <w:rPr>
                <w:sz w:val="20"/>
                <w:szCs w:val="24"/>
              </w:rPr>
            </w:pPr>
          </w:p>
        </w:tc>
        <w:tc>
          <w:tcPr>
            <w:tcW w:w="1530" w:type="dxa"/>
          </w:tcPr>
          <w:p w14:paraId="01A849F4" w14:textId="77777777" w:rsidR="004D700C" w:rsidRDefault="004D700C" w:rsidP="006518B8">
            <w:pPr>
              <w:pStyle w:val="ListParagraph"/>
              <w:ind w:left="0"/>
              <w:jc w:val="right"/>
              <w:rPr>
                <w:sz w:val="20"/>
                <w:szCs w:val="24"/>
              </w:rPr>
            </w:pPr>
            <w:r>
              <w:rPr>
                <w:sz w:val="20"/>
                <w:szCs w:val="24"/>
              </w:rPr>
              <w:t>94.99</w:t>
            </w:r>
          </w:p>
        </w:tc>
      </w:tr>
      <w:tr w:rsidR="004D700C" w:rsidRPr="000444B4" w14:paraId="2EE2A919" w14:textId="77777777" w:rsidTr="006518B8">
        <w:tc>
          <w:tcPr>
            <w:tcW w:w="2677" w:type="dxa"/>
          </w:tcPr>
          <w:p w14:paraId="4BE4CECA" w14:textId="77777777" w:rsidR="004D700C" w:rsidRPr="000444B4" w:rsidRDefault="004D700C" w:rsidP="006518B8">
            <w:pPr>
              <w:pStyle w:val="ListParagraph"/>
              <w:ind w:left="0"/>
              <w:rPr>
                <w:sz w:val="20"/>
                <w:szCs w:val="24"/>
              </w:rPr>
            </w:pPr>
            <w:r>
              <w:rPr>
                <w:sz w:val="20"/>
                <w:szCs w:val="24"/>
              </w:rPr>
              <w:t>CRY</w:t>
            </w:r>
          </w:p>
        </w:tc>
        <w:tc>
          <w:tcPr>
            <w:tcW w:w="2835" w:type="dxa"/>
          </w:tcPr>
          <w:p w14:paraId="23DDFE41" w14:textId="77777777" w:rsidR="004D700C" w:rsidRPr="000444B4" w:rsidRDefault="004D700C" w:rsidP="006518B8">
            <w:pPr>
              <w:pStyle w:val="ListParagraph"/>
              <w:ind w:left="0"/>
              <w:rPr>
                <w:sz w:val="20"/>
                <w:szCs w:val="24"/>
              </w:rPr>
            </w:pPr>
            <w:r>
              <w:rPr>
                <w:sz w:val="20"/>
                <w:szCs w:val="24"/>
              </w:rPr>
              <w:t>Collection from Christmas</w:t>
            </w:r>
          </w:p>
        </w:tc>
        <w:tc>
          <w:tcPr>
            <w:tcW w:w="1418" w:type="dxa"/>
          </w:tcPr>
          <w:p w14:paraId="166FBDC3" w14:textId="77777777" w:rsidR="004D700C" w:rsidRPr="000444B4" w:rsidRDefault="004D700C" w:rsidP="006518B8">
            <w:pPr>
              <w:pStyle w:val="ListParagraph"/>
              <w:ind w:left="0"/>
              <w:jc w:val="right"/>
              <w:rPr>
                <w:sz w:val="20"/>
                <w:szCs w:val="24"/>
              </w:rPr>
            </w:pPr>
            <w:r>
              <w:rPr>
                <w:sz w:val="20"/>
                <w:szCs w:val="24"/>
              </w:rPr>
              <w:t>202.36</w:t>
            </w:r>
          </w:p>
        </w:tc>
        <w:tc>
          <w:tcPr>
            <w:tcW w:w="1276" w:type="dxa"/>
          </w:tcPr>
          <w:p w14:paraId="57CF9384" w14:textId="77777777" w:rsidR="004D700C" w:rsidRPr="000444B4" w:rsidRDefault="004D700C" w:rsidP="006518B8">
            <w:pPr>
              <w:pStyle w:val="ListParagraph"/>
              <w:ind w:left="0"/>
              <w:jc w:val="right"/>
              <w:rPr>
                <w:sz w:val="20"/>
                <w:szCs w:val="24"/>
              </w:rPr>
            </w:pPr>
          </w:p>
        </w:tc>
        <w:tc>
          <w:tcPr>
            <w:tcW w:w="1530" w:type="dxa"/>
          </w:tcPr>
          <w:p w14:paraId="515B1933" w14:textId="77777777" w:rsidR="004D700C" w:rsidRPr="000444B4" w:rsidRDefault="004D700C" w:rsidP="006518B8">
            <w:pPr>
              <w:pStyle w:val="ListParagraph"/>
              <w:ind w:left="0"/>
              <w:jc w:val="right"/>
              <w:rPr>
                <w:sz w:val="20"/>
                <w:szCs w:val="24"/>
              </w:rPr>
            </w:pPr>
            <w:r>
              <w:rPr>
                <w:sz w:val="20"/>
                <w:szCs w:val="24"/>
              </w:rPr>
              <w:t>202.36</w:t>
            </w:r>
          </w:p>
        </w:tc>
      </w:tr>
      <w:tr w:rsidR="004D700C" w:rsidRPr="000444B4" w14:paraId="3D077938" w14:textId="77777777" w:rsidTr="006518B8">
        <w:tc>
          <w:tcPr>
            <w:tcW w:w="2677" w:type="dxa"/>
          </w:tcPr>
          <w:p w14:paraId="487DE951" w14:textId="77777777" w:rsidR="004D700C" w:rsidRPr="000444B4" w:rsidRDefault="004D700C" w:rsidP="006518B8">
            <w:pPr>
              <w:pStyle w:val="ListParagraph"/>
              <w:ind w:left="0"/>
              <w:rPr>
                <w:sz w:val="20"/>
                <w:szCs w:val="24"/>
              </w:rPr>
            </w:pPr>
            <w:r>
              <w:rPr>
                <w:sz w:val="20"/>
                <w:szCs w:val="24"/>
              </w:rPr>
              <w:t>Leonard Cheshire</w:t>
            </w:r>
          </w:p>
        </w:tc>
        <w:tc>
          <w:tcPr>
            <w:tcW w:w="2835" w:type="dxa"/>
          </w:tcPr>
          <w:p w14:paraId="216C9BF9" w14:textId="77777777" w:rsidR="004D700C" w:rsidRPr="000444B4" w:rsidRDefault="004D700C" w:rsidP="006518B8">
            <w:pPr>
              <w:pStyle w:val="ListParagraph"/>
              <w:ind w:left="0"/>
              <w:rPr>
                <w:sz w:val="20"/>
                <w:szCs w:val="24"/>
              </w:rPr>
            </w:pPr>
            <w:r>
              <w:rPr>
                <w:sz w:val="20"/>
                <w:szCs w:val="24"/>
              </w:rPr>
              <w:t>Collection from Christmas</w:t>
            </w:r>
          </w:p>
        </w:tc>
        <w:tc>
          <w:tcPr>
            <w:tcW w:w="1418" w:type="dxa"/>
          </w:tcPr>
          <w:p w14:paraId="5EA8673D" w14:textId="77777777" w:rsidR="004D700C" w:rsidRPr="000444B4" w:rsidRDefault="004D700C" w:rsidP="006518B8">
            <w:pPr>
              <w:pStyle w:val="ListParagraph"/>
              <w:ind w:left="0"/>
              <w:jc w:val="right"/>
              <w:rPr>
                <w:sz w:val="20"/>
                <w:szCs w:val="24"/>
              </w:rPr>
            </w:pPr>
            <w:r>
              <w:rPr>
                <w:sz w:val="20"/>
                <w:szCs w:val="24"/>
              </w:rPr>
              <w:t>202.36</w:t>
            </w:r>
          </w:p>
        </w:tc>
        <w:tc>
          <w:tcPr>
            <w:tcW w:w="1276" w:type="dxa"/>
          </w:tcPr>
          <w:p w14:paraId="7D8D6972" w14:textId="77777777" w:rsidR="004D700C" w:rsidRPr="000444B4" w:rsidRDefault="004D700C" w:rsidP="006518B8">
            <w:pPr>
              <w:pStyle w:val="ListParagraph"/>
              <w:ind w:left="0"/>
              <w:jc w:val="right"/>
              <w:rPr>
                <w:sz w:val="20"/>
                <w:szCs w:val="24"/>
              </w:rPr>
            </w:pPr>
          </w:p>
        </w:tc>
        <w:tc>
          <w:tcPr>
            <w:tcW w:w="1530" w:type="dxa"/>
          </w:tcPr>
          <w:p w14:paraId="351335E6" w14:textId="77777777" w:rsidR="004D700C" w:rsidRPr="000444B4" w:rsidRDefault="004D700C" w:rsidP="006518B8">
            <w:pPr>
              <w:pStyle w:val="ListParagraph"/>
              <w:ind w:left="0"/>
              <w:jc w:val="right"/>
              <w:rPr>
                <w:sz w:val="20"/>
                <w:szCs w:val="24"/>
              </w:rPr>
            </w:pPr>
            <w:r>
              <w:rPr>
                <w:sz w:val="20"/>
                <w:szCs w:val="24"/>
              </w:rPr>
              <w:t>202.36</w:t>
            </w:r>
          </w:p>
        </w:tc>
      </w:tr>
      <w:tr w:rsidR="004D700C" w:rsidRPr="000444B4" w14:paraId="47BF4737" w14:textId="77777777" w:rsidTr="006518B8">
        <w:tc>
          <w:tcPr>
            <w:tcW w:w="2677" w:type="dxa"/>
          </w:tcPr>
          <w:p w14:paraId="62C229D1" w14:textId="77777777" w:rsidR="004D700C" w:rsidRDefault="004D700C" w:rsidP="006518B8">
            <w:pPr>
              <w:pStyle w:val="ListParagraph"/>
              <w:ind w:left="0"/>
              <w:rPr>
                <w:sz w:val="20"/>
                <w:szCs w:val="24"/>
              </w:rPr>
            </w:pPr>
            <w:r>
              <w:rPr>
                <w:sz w:val="20"/>
                <w:szCs w:val="24"/>
              </w:rPr>
              <w:t>Vision ICT</w:t>
            </w:r>
          </w:p>
        </w:tc>
        <w:tc>
          <w:tcPr>
            <w:tcW w:w="2835" w:type="dxa"/>
          </w:tcPr>
          <w:p w14:paraId="4DCB13E9" w14:textId="77777777" w:rsidR="004D700C" w:rsidRDefault="004D700C" w:rsidP="006518B8">
            <w:pPr>
              <w:pStyle w:val="ListParagraph"/>
              <w:ind w:left="0"/>
              <w:rPr>
                <w:sz w:val="20"/>
                <w:szCs w:val="24"/>
              </w:rPr>
            </w:pPr>
            <w:r>
              <w:rPr>
                <w:sz w:val="20"/>
                <w:szCs w:val="24"/>
              </w:rPr>
              <w:t>Initial payment for website</w:t>
            </w:r>
          </w:p>
        </w:tc>
        <w:tc>
          <w:tcPr>
            <w:tcW w:w="1418" w:type="dxa"/>
          </w:tcPr>
          <w:p w14:paraId="02C7BB73" w14:textId="77777777" w:rsidR="004D700C" w:rsidRDefault="004D700C" w:rsidP="006518B8">
            <w:pPr>
              <w:pStyle w:val="ListParagraph"/>
              <w:ind w:left="0"/>
              <w:jc w:val="right"/>
              <w:rPr>
                <w:sz w:val="20"/>
                <w:szCs w:val="24"/>
              </w:rPr>
            </w:pPr>
            <w:r>
              <w:rPr>
                <w:sz w:val="20"/>
                <w:szCs w:val="24"/>
              </w:rPr>
              <w:t>675.00</w:t>
            </w:r>
          </w:p>
        </w:tc>
        <w:tc>
          <w:tcPr>
            <w:tcW w:w="1276" w:type="dxa"/>
          </w:tcPr>
          <w:p w14:paraId="436ECA2C" w14:textId="77777777" w:rsidR="004D700C" w:rsidRPr="000444B4" w:rsidRDefault="004D700C" w:rsidP="006518B8">
            <w:pPr>
              <w:pStyle w:val="ListParagraph"/>
              <w:ind w:left="0"/>
              <w:jc w:val="right"/>
              <w:rPr>
                <w:sz w:val="20"/>
                <w:szCs w:val="24"/>
              </w:rPr>
            </w:pPr>
            <w:r>
              <w:rPr>
                <w:sz w:val="20"/>
                <w:szCs w:val="24"/>
              </w:rPr>
              <w:t>135.00</w:t>
            </w:r>
          </w:p>
        </w:tc>
        <w:tc>
          <w:tcPr>
            <w:tcW w:w="1530" w:type="dxa"/>
          </w:tcPr>
          <w:p w14:paraId="0C4ED7F3" w14:textId="77777777" w:rsidR="004D700C" w:rsidRDefault="004D700C" w:rsidP="006518B8">
            <w:pPr>
              <w:pStyle w:val="ListParagraph"/>
              <w:ind w:left="0"/>
              <w:jc w:val="right"/>
              <w:rPr>
                <w:sz w:val="20"/>
                <w:szCs w:val="24"/>
              </w:rPr>
            </w:pPr>
            <w:r>
              <w:rPr>
                <w:sz w:val="20"/>
                <w:szCs w:val="24"/>
              </w:rPr>
              <w:t>810.00</w:t>
            </w:r>
          </w:p>
        </w:tc>
      </w:tr>
      <w:tr w:rsidR="004D700C" w:rsidRPr="000444B4" w14:paraId="1E8640E8" w14:textId="77777777" w:rsidTr="006518B8">
        <w:tc>
          <w:tcPr>
            <w:tcW w:w="2677" w:type="dxa"/>
          </w:tcPr>
          <w:p w14:paraId="101BDCD4" w14:textId="77777777" w:rsidR="004D700C" w:rsidRDefault="004D700C" w:rsidP="006518B8">
            <w:pPr>
              <w:pStyle w:val="ListParagraph"/>
              <w:ind w:left="0"/>
              <w:rPr>
                <w:sz w:val="20"/>
                <w:szCs w:val="24"/>
              </w:rPr>
            </w:pPr>
            <w:r>
              <w:rPr>
                <w:sz w:val="20"/>
                <w:szCs w:val="24"/>
              </w:rPr>
              <w:t>A I &amp; K I May</w:t>
            </w:r>
          </w:p>
        </w:tc>
        <w:tc>
          <w:tcPr>
            <w:tcW w:w="2835" w:type="dxa"/>
          </w:tcPr>
          <w:p w14:paraId="17F36E4F" w14:textId="77777777" w:rsidR="004D700C" w:rsidRDefault="004D700C" w:rsidP="006518B8">
            <w:pPr>
              <w:pStyle w:val="ListParagraph"/>
              <w:ind w:left="0"/>
              <w:rPr>
                <w:sz w:val="20"/>
                <w:szCs w:val="24"/>
              </w:rPr>
            </w:pPr>
            <w:r>
              <w:rPr>
                <w:sz w:val="20"/>
                <w:szCs w:val="24"/>
              </w:rPr>
              <w:t>Allotment Hedge Cutting</w:t>
            </w:r>
          </w:p>
        </w:tc>
        <w:tc>
          <w:tcPr>
            <w:tcW w:w="1418" w:type="dxa"/>
          </w:tcPr>
          <w:p w14:paraId="70DB9680" w14:textId="77777777" w:rsidR="004D700C" w:rsidRDefault="004D700C" w:rsidP="006518B8">
            <w:pPr>
              <w:pStyle w:val="ListParagraph"/>
              <w:ind w:left="0"/>
              <w:jc w:val="right"/>
              <w:rPr>
                <w:sz w:val="20"/>
                <w:szCs w:val="24"/>
              </w:rPr>
            </w:pPr>
            <w:r>
              <w:rPr>
                <w:sz w:val="20"/>
                <w:szCs w:val="24"/>
              </w:rPr>
              <w:t>84.00</w:t>
            </w:r>
          </w:p>
        </w:tc>
        <w:tc>
          <w:tcPr>
            <w:tcW w:w="1276" w:type="dxa"/>
          </w:tcPr>
          <w:p w14:paraId="3329A97B" w14:textId="77777777" w:rsidR="004D700C" w:rsidRPr="000444B4" w:rsidRDefault="004D700C" w:rsidP="006518B8">
            <w:pPr>
              <w:pStyle w:val="ListParagraph"/>
              <w:ind w:left="0"/>
              <w:jc w:val="right"/>
              <w:rPr>
                <w:sz w:val="20"/>
                <w:szCs w:val="24"/>
              </w:rPr>
            </w:pPr>
            <w:r>
              <w:rPr>
                <w:sz w:val="20"/>
                <w:szCs w:val="24"/>
              </w:rPr>
              <w:t>16.80</w:t>
            </w:r>
          </w:p>
        </w:tc>
        <w:tc>
          <w:tcPr>
            <w:tcW w:w="1530" w:type="dxa"/>
          </w:tcPr>
          <w:p w14:paraId="6057AC9F" w14:textId="77777777" w:rsidR="004D700C" w:rsidRDefault="004D700C" w:rsidP="006518B8">
            <w:pPr>
              <w:pStyle w:val="ListParagraph"/>
              <w:ind w:left="0"/>
              <w:jc w:val="right"/>
              <w:rPr>
                <w:sz w:val="20"/>
                <w:szCs w:val="24"/>
              </w:rPr>
            </w:pPr>
            <w:r>
              <w:rPr>
                <w:sz w:val="20"/>
                <w:szCs w:val="24"/>
              </w:rPr>
              <w:t>100.80</w:t>
            </w:r>
          </w:p>
        </w:tc>
      </w:tr>
      <w:tr w:rsidR="004D700C" w:rsidRPr="000444B4" w14:paraId="03F1A853" w14:textId="77777777" w:rsidTr="006518B8">
        <w:tc>
          <w:tcPr>
            <w:tcW w:w="2677" w:type="dxa"/>
          </w:tcPr>
          <w:p w14:paraId="1F74C266" w14:textId="77777777" w:rsidR="004D700C" w:rsidRDefault="004D700C" w:rsidP="006518B8">
            <w:pPr>
              <w:pStyle w:val="ListParagraph"/>
              <w:ind w:left="0"/>
              <w:rPr>
                <w:sz w:val="20"/>
                <w:szCs w:val="24"/>
              </w:rPr>
            </w:pPr>
            <w:r>
              <w:rPr>
                <w:sz w:val="20"/>
                <w:szCs w:val="24"/>
              </w:rPr>
              <w:t>Swanland Institute</w:t>
            </w:r>
          </w:p>
        </w:tc>
        <w:tc>
          <w:tcPr>
            <w:tcW w:w="2835" w:type="dxa"/>
          </w:tcPr>
          <w:p w14:paraId="5D528CC8" w14:textId="77777777" w:rsidR="004D700C" w:rsidRDefault="004D700C" w:rsidP="006518B8">
            <w:pPr>
              <w:pStyle w:val="ListParagraph"/>
              <w:ind w:left="0"/>
              <w:rPr>
                <w:sz w:val="20"/>
                <w:szCs w:val="24"/>
              </w:rPr>
            </w:pPr>
            <w:r>
              <w:rPr>
                <w:sz w:val="20"/>
                <w:szCs w:val="24"/>
              </w:rPr>
              <w:t>Annual Storage Room charge</w:t>
            </w:r>
          </w:p>
        </w:tc>
        <w:tc>
          <w:tcPr>
            <w:tcW w:w="1418" w:type="dxa"/>
          </w:tcPr>
          <w:p w14:paraId="42EFCAAB" w14:textId="77777777" w:rsidR="004D700C" w:rsidRDefault="004D700C" w:rsidP="006518B8">
            <w:pPr>
              <w:pStyle w:val="ListParagraph"/>
              <w:ind w:left="0"/>
              <w:jc w:val="right"/>
              <w:rPr>
                <w:sz w:val="20"/>
                <w:szCs w:val="24"/>
              </w:rPr>
            </w:pPr>
            <w:r>
              <w:rPr>
                <w:sz w:val="20"/>
                <w:szCs w:val="24"/>
              </w:rPr>
              <w:t>300.00</w:t>
            </w:r>
          </w:p>
        </w:tc>
        <w:tc>
          <w:tcPr>
            <w:tcW w:w="1276" w:type="dxa"/>
          </w:tcPr>
          <w:p w14:paraId="043EDF30" w14:textId="77777777" w:rsidR="004D700C" w:rsidRDefault="004D700C" w:rsidP="006518B8">
            <w:pPr>
              <w:pStyle w:val="ListParagraph"/>
              <w:ind w:left="0"/>
              <w:jc w:val="right"/>
              <w:rPr>
                <w:sz w:val="20"/>
                <w:szCs w:val="24"/>
              </w:rPr>
            </w:pPr>
          </w:p>
        </w:tc>
        <w:tc>
          <w:tcPr>
            <w:tcW w:w="1530" w:type="dxa"/>
          </w:tcPr>
          <w:p w14:paraId="7B04D87A" w14:textId="77777777" w:rsidR="004D700C" w:rsidRDefault="004D700C" w:rsidP="006518B8">
            <w:pPr>
              <w:pStyle w:val="ListParagraph"/>
              <w:ind w:left="0"/>
              <w:jc w:val="right"/>
              <w:rPr>
                <w:sz w:val="20"/>
                <w:szCs w:val="24"/>
              </w:rPr>
            </w:pPr>
            <w:r>
              <w:rPr>
                <w:sz w:val="20"/>
                <w:szCs w:val="24"/>
              </w:rPr>
              <w:t>300.00</w:t>
            </w:r>
          </w:p>
        </w:tc>
      </w:tr>
      <w:tr w:rsidR="004D700C" w:rsidRPr="000444B4" w14:paraId="7D4B4370" w14:textId="77777777" w:rsidTr="006518B8">
        <w:tc>
          <w:tcPr>
            <w:tcW w:w="2677" w:type="dxa"/>
          </w:tcPr>
          <w:p w14:paraId="68D3301F" w14:textId="77777777" w:rsidR="004D700C" w:rsidRDefault="004D700C" w:rsidP="006518B8">
            <w:pPr>
              <w:pStyle w:val="ListParagraph"/>
              <w:ind w:left="0"/>
              <w:rPr>
                <w:sz w:val="20"/>
                <w:szCs w:val="24"/>
              </w:rPr>
            </w:pPr>
          </w:p>
        </w:tc>
        <w:tc>
          <w:tcPr>
            <w:tcW w:w="2835" w:type="dxa"/>
          </w:tcPr>
          <w:p w14:paraId="08EA0967" w14:textId="77777777" w:rsidR="004D700C" w:rsidRDefault="004D700C" w:rsidP="006518B8">
            <w:pPr>
              <w:pStyle w:val="ListParagraph"/>
              <w:ind w:left="0"/>
              <w:rPr>
                <w:sz w:val="20"/>
                <w:szCs w:val="24"/>
              </w:rPr>
            </w:pPr>
          </w:p>
        </w:tc>
        <w:tc>
          <w:tcPr>
            <w:tcW w:w="1418" w:type="dxa"/>
          </w:tcPr>
          <w:p w14:paraId="15777CBA" w14:textId="77777777" w:rsidR="004D700C" w:rsidRDefault="004D700C" w:rsidP="006518B8">
            <w:pPr>
              <w:pStyle w:val="ListParagraph"/>
              <w:ind w:left="0"/>
              <w:jc w:val="right"/>
              <w:rPr>
                <w:sz w:val="20"/>
                <w:szCs w:val="24"/>
              </w:rPr>
            </w:pPr>
            <w:r>
              <w:rPr>
                <w:sz w:val="20"/>
                <w:szCs w:val="24"/>
              </w:rPr>
              <w:t>2158.71</w:t>
            </w:r>
          </w:p>
        </w:tc>
        <w:tc>
          <w:tcPr>
            <w:tcW w:w="1276" w:type="dxa"/>
          </w:tcPr>
          <w:p w14:paraId="23F8A9EA" w14:textId="77777777" w:rsidR="004D700C" w:rsidRDefault="004D700C" w:rsidP="006518B8">
            <w:pPr>
              <w:pStyle w:val="ListParagraph"/>
              <w:ind w:left="0"/>
              <w:jc w:val="right"/>
              <w:rPr>
                <w:sz w:val="20"/>
                <w:szCs w:val="24"/>
              </w:rPr>
            </w:pPr>
            <w:r>
              <w:rPr>
                <w:sz w:val="20"/>
                <w:szCs w:val="24"/>
              </w:rPr>
              <w:t>151.80</w:t>
            </w:r>
          </w:p>
        </w:tc>
        <w:tc>
          <w:tcPr>
            <w:tcW w:w="1530" w:type="dxa"/>
          </w:tcPr>
          <w:p w14:paraId="159B2E48" w14:textId="77777777" w:rsidR="004D700C" w:rsidRDefault="004D700C" w:rsidP="006518B8">
            <w:pPr>
              <w:pStyle w:val="ListParagraph"/>
              <w:ind w:left="0"/>
              <w:jc w:val="right"/>
              <w:rPr>
                <w:sz w:val="20"/>
                <w:szCs w:val="24"/>
              </w:rPr>
            </w:pPr>
            <w:r>
              <w:rPr>
                <w:sz w:val="20"/>
                <w:szCs w:val="24"/>
              </w:rPr>
              <w:t>2310.51</w:t>
            </w:r>
          </w:p>
        </w:tc>
      </w:tr>
    </w:tbl>
    <w:p w14:paraId="4B67243C" w14:textId="77777777" w:rsidR="004D700C" w:rsidRDefault="004D700C" w:rsidP="004D700C">
      <w:pPr>
        <w:pStyle w:val="ListParagraph"/>
        <w:jc w:val="right"/>
        <w:rPr>
          <w:sz w:val="20"/>
          <w:szCs w:val="24"/>
        </w:rPr>
      </w:pPr>
    </w:p>
    <w:p w14:paraId="4EE5F813" w14:textId="77777777" w:rsidR="004D700C" w:rsidRPr="000444B4" w:rsidRDefault="004D700C" w:rsidP="004D700C">
      <w:pPr>
        <w:pStyle w:val="ListParagraph"/>
        <w:rPr>
          <w:sz w:val="20"/>
          <w:szCs w:val="24"/>
        </w:rPr>
      </w:pPr>
      <w:r>
        <w:rPr>
          <w:sz w:val="20"/>
          <w:szCs w:val="24"/>
        </w:rPr>
        <w:t>Payments to Note</w:t>
      </w:r>
    </w:p>
    <w:tbl>
      <w:tblPr>
        <w:tblStyle w:val="TableGrid"/>
        <w:tblW w:w="0" w:type="auto"/>
        <w:tblInd w:w="720" w:type="dxa"/>
        <w:tblLook w:val="04A0" w:firstRow="1" w:lastRow="0" w:firstColumn="1" w:lastColumn="0" w:noHBand="0" w:noVBand="1"/>
      </w:tblPr>
      <w:tblGrid>
        <w:gridCol w:w="2677"/>
        <w:gridCol w:w="2835"/>
        <w:gridCol w:w="1418"/>
        <w:gridCol w:w="1276"/>
        <w:gridCol w:w="1530"/>
      </w:tblGrid>
      <w:tr w:rsidR="004D700C" w:rsidRPr="000444B4" w14:paraId="4EE1F4AC" w14:textId="77777777" w:rsidTr="006518B8">
        <w:tc>
          <w:tcPr>
            <w:tcW w:w="2677" w:type="dxa"/>
          </w:tcPr>
          <w:p w14:paraId="676AC86B" w14:textId="77777777" w:rsidR="004D700C" w:rsidRPr="000444B4" w:rsidRDefault="004D700C" w:rsidP="006518B8">
            <w:pPr>
              <w:pStyle w:val="ListParagraph"/>
              <w:ind w:left="0"/>
              <w:rPr>
                <w:sz w:val="20"/>
                <w:szCs w:val="24"/>
              </w:rPr>
            </w:pPr>
            <w:r w:rsidRPr="000444B4">
              <w:rPr>
                <w:sz w:val="20"/>
                <w:szCs w:val="24"/>
              </w:rPr>
              <w:t>Name</w:t>
            </w:r>
          </w:p>
        </w:tc>
        <w:tc>
          <w:tcPr>
            <w:tcW w:w="2835" w:type="dxa"/>
          </w:tcPr>
          <w:p w14:paraId="069790B5" w14:textId="77777777" w:rsidR="004D700C" w:rsidRPr="000444B4" w:rsidRDefault="004D700C" w:rsidP="006518B8">
            <w:pPr>
              <w:pStyle w:val="ListParagraph"/>
              <w:ind w:left="0"/>
              <w:rPr>
                <w:sz w:val="20"/>
                <w:szCs w:val="24"/>
              </w:rPr>
            </w:pPr>
            <w:r w:rsidRPr="000444B4">
              <w:rPr>
                <w:sz w:val="20"/>
                <w:szCs w:val="24"/>
              </w:rPr>
              <w:t>Description</w:t>
            </w:r>
          </w:p>
        </w:tc>
        <w:tc>
          <w:tcPr>
            <w:tcW w:w="1418" w:type="dxa"/>
          </w:tcPr>
          <w:p w14:paraId="7F972F70" w14:textId="77777777" w:rsidR="004D700C" w:rsidRPr="000444B4" w:rsidRDefault="004D700C" w:rsidP="006518B8">
            <w:pPr>
              <w:pStyle w:val="ListParagraph"/>
              <w:ind w:left="0"/>
              <w:jc w:val="right"/>
              <w:rPr>
                <w:sz w:val="20"/>
                <w:szCs w:val="24"/>
              </w:rPr>
            </w:pPr>
            <w:r w:rsidRPr="000444B4">
              <w:rPr>
                <w:sz w:val="20"/>
                <w:szCs w:val="24"/>
              </w:rPr>
              <w:t>Net</w:t>
            </w:r>
          </w:p>
        </w:tc>
        <w:tc>
          <w:tcPr>
            <w:tcW w:w="1276" w:type="dxa"/>
          </w:tcPr>
          <w:p w14:paraId="6603EB06" w14:textId="77777777" w:rsidR="004D700C" w:rsidRPr="000444B4" w:rsidRDefault="004D700C" w:rsidP="006518B8">
            <w:pPr>
              <w:pStyle w:val="ListParagraph"/>
              <w:ind w:left="0"/>
              <w:jc w:val="right"/>
              <w:rPr>
                <w:sz w:val="20"/>
                <w:szCs w:val="24"/>
              </w:rPr>
            </w:pPr>
            <w:r w:rsidRPr="000444B4">
              <w:rPr>
                <w:sz w:val="20"/>
                <w:szCs w:val="24"/>
              </w:rPr>
              <w:t>Vat</w:t>
            </w:r>
          </w:p>
        </w:tc>
        <w:tc>
          <w:tcPr>
            <w:tcW w:w="1530" w:type="dxa"/>
          </w:tcPr>
          <w:p w14:paraId="3F5C3174" w14:textId="77777777" w:rsidR="004D700C" w:rsidRPr="000444B4" w:rsidRDefault="004D700C" w:rsidP="006518B8">
            <w:pPr>
              <w:pStyle w:val="ListParagraph"/>
              <w:ind w:left="0"/>
              <w:jc w:val="right"/>
              <w:rPr>
                <w:sz w:val="20"/>
                <w:szCs w:val="24"/>
              </w:rPr>
            </w:pPr>
            <w:r w:rsidRPr="000444B4">
              <w:rPr>
                <w:sz w:val="20"/>
                <w:szCs w:val="24"/>
              </w:rPr>
              <w:t>Total</w:t>
            </w:r>
          </w:p>
        </w:tc>
      </w:tr>
      <w:tr w:rsidR="004D700C" w:rsidRPr="000444B4" w14:paraId="6AA16EE6" w14:textId="77777777" w:rsidTr="006518B8">
        <w:tc>
          <w:tcPr>
            <w:tcW w:w="2677" w:type="dxa"/>
          </w:tcPr>
          <w:p w14:paraId="4D7459E7" w14:textId="77777777" w:rsidR="004D700C" w:rsidRDefault="004D700C" w:rsidP="006518B8">
            <w:pPr>
              <w:pStyle w:val="ListParagraph"/>
              <w:ind w:left="0"/>
              <w:rPr>
                <w:sz w:val="20"/>
                <w:szCs w:val="24"/>
              </w:rPr>
            </w:pPr>
            <w:r>
              <w:rPr>
                <w:sz w:val="20"/>
                <w:szCs w:val="24"/>
              </w:rPr>
              <w:t>PWLP</w:t>
            </w:r>
          </w:p>
        </w:tc>
        <w:tc>
          <w:tcPr>
            <w:tcW w:w="2835" w:type="dxa"/>
          </w:tcPr>
          <w:p w14:paraId="03A9D095" w14:textId="77777777" w:rsidR="004D700C" w:rsidRDefault="004D700C" w:rsidP="006518B8">
            <w:pPr>
              <w:pStyle w:val="ListParagraph"/>
              <w:ind w:left="0"/>
              <w:rPr>
                <w:sz w:val="20"/>
                <w:szCs w:val="24"/>
              </w:rPr>
            </w:pPr>
            <w:r>
              <w:rPr>
                <w:sz w:val="20"/>
                <w:szCs w:val="24"/>
              </w:rPr>
              <w:t>Direct Debit for Village Hall loan</w:t>
            </w:r>
          </w:p>
        </w:tc>
        <w:tc>
          <w:tcPr>
            <w:tcW w:w="1418" w:type="dxa"/>
          </w:tcPr>
          <w:p w14:paraId="24B3998E" w14:textId="77777777" w:rsidR="004D700C" w:rsidRDefault="004D700C" w:rsidP="006518B8">
            <w:pPr>
              <w:pStyle w:val="ListParagraph"/>
              <w:ind w:left="0"/>
              <w:jc w:val="right"/>
              <w:rPr>
                <w:sz w:val="20"/>
                <w:szCs w:val="24"/>
              </w:rPr>
            </w:pPr>
            <w:r>
              <w:rPr>
                <w:sz w:val="20"/>
                <w:szCs w:val="24"/>
              </w:rPr>
              <w:t>13886.75</w:t>
            </w:r>
          </w:p>
        </w:tc>
        <w:tc>
          <w:tcPr>
            <w:tcW w:w="1276" w:type="dxa"/>
          </w:tcPr>
          <w:p w14:paraId="1916A39F" w14:textId="77777777" w:rsidR="004D700C" w:rsidRDefault="004D700C" w:rsidP="006518B8">
            <w:pPr>
              <w:pStyle w:val="ListParagraph"/>
              <w:ind w:left="0"/>
              <w:jc w:val="right"/>
              <w:rPr>
                <w:sz w:val="20"/>
                <w:szCs w:val="24"/>
              </w:rPr>
            </w:pPr>
          </w:p>
        </w:tc>
        <w:tc>
          <w:tcPr>
            <w:tcW w:w="1530" w:type="dxa"/>
          </w:tcPr>
          <w:p w14:paraId="148FC5BC" w14:textId="77777777" w:rsidR="004D700C" w:rsidRDefault="004D700C" w:rsidP="006518B8">
            <w:pPr>
              <w:pStyle w:val="ListParagraph"/>
              <w:ind w:left="0"/>
              <w:jc w:val="right"/>
              <w:rPr>
                <w:sz w:val="20"/>
                <w:szCs w:val="24"/>
              </w:rPr>
            </w:pPr>
            <w:r>
              <w:rPr>
                <w:sz w:val="20"/>
                <w:szCs w:val="24"/>
              </w:rPr>
              <w:t>13886.75</w:t>
            </w:r>
          </w:p>
        </w:tc>
      </w:tr>
      <w:tr w:rsidR="004D700C" w:rsidRPr="000444B4" w14:paraId="0958717C" w14:textId="77777777" w:rsidTr="006518B8">
        <w:tc>
          <w:tcPr>
            <w:tcW w:w="2677" w:type="dxa"/>
          </w:tcPr>
          <w:p w14:paraId="4E2850D6" w14:textId="4884CBB8" w:rsidR="004D700C" w:rsidRPr="000444B4" w:rsidRDefault="004D700C" w:rsidP="006518B8">
            <w:pPr>
              <w:pStyle w:val="ListParagraph"/>
              <w:ind w:left="0"/>
              <w:rPr>
                <w:sz w:val="20"/>
              </w:rPr>
            </w:pPr>
            <w:proofErr w:type="spellStart"/>
            <w:r w:rsidRPr="000444B4">
              <w:rPr>
                <w:sz w:val="20"/>
              </w:rPr>
              <w:t>Mi</w:t>
            </w:r>
            <w:r>
              <w:rPr>
                <w:sz w:val="20"/>
              </w:rPr>
              <w:t>sc</w:t>
            </w:r>
            <w:proofErr w:type="spellEnd"/>
          </w:p>
        </w:tc>
        <w:tc>
          <w:tcPr>
            <w:tcW w:w="2835" w:type="dxa"/>
          </w:tcPr>
          <w:p w14:paraId="7BB1EF11" w14:textId="77777777" w:rsidR="004D700C" w:rsidRPr="000444B4" w:rsidRDefault="004D700C" w:rsidP="006518B8">
            <w:pPr>
              <w:pStyle w:val="ListParagraph"/>
              <w:ind w:left="0"/>
              <w:rPr>
                <w:sz w:val="20"/>
              </w:rPr>
            </w:pPr>
            <w:r w:rsidRPr="000444B4">
              <w:rPr>
                <w:sz w:val="20"/>
              </w:rPr>
              <w:t>Salary, Pension Tax</w:t>
            </w:r>
          </w:p>
        </w:tc>
        <w:tc>
          <w:tcPr>
            <w:tcW w:w="1418" w:type="dxa"/>
          </w:tcPr>
          <w:p w14:paraId="742D4A65" w14:textId="77777777" w:rsidR="004D700C" w:rsidRPr="000444B4" w:rsidRDefault="004D700C" w:rsidP="006518B8">
            <w:pPr>
              <w:pStyle w:val="ListParagraph"/>
              <w:ind w:left="0"/>
              <w:jc w:val="right"/>
              <w:rPr>
                <w:sz w:val="20"/>
              </w:rPr>
            </w:pPr>
            <w:r w:rsidRPr="000444B4">
              <w:rPr>
                <w:sz w:val="20"/>
              </w:rPr>
              <w:t xml:space="preserve">          </w:t>
            </w:r>
            <w:r>
              <w:rPr>
                <w:sz w:val="20"/>
              </w:rPr>
              <w:t xml:space="preserve">  </w:t>
            </w:r>
            <w:r w:rsidRPr="000444B4">
              <w:rPr>
                <w:sz w:val="20"/>
              </w:rPr>
              <w:t>151</w:t>
            </w:r>
            <w:r>
              <w:rPr>
                <w:sz w:val="20"/>
              </w:rPr>
              <w:t>0.07</w:t>
            </w:r>
          </w:p>
        </w:tc>
        <w:tc>
          <w:tcPr>
            <w:tcW w:w="1276" w:type="dxa"/>
          </w:tcPr>
          <w:p w14:paraId="088C0233" w14:textId="77777777" w:rsidR="004D700C" w:rsidRPr="000444B4" w:rsidRDefault="004D700C" w:rsidP="006518B8">
            <w:pPr>
              <w:pStyle w:val="ListParagraph"/>
              <w:ind w:left="0"/>
              <w:jc w:val="right"/>
              <w:rPr>
                <w:sz w:val="20"/>
                <w:szCs w:val="24"/>
              </w:rPr>
            </w:pPr>
          </w:p>
        </w:tc>
        <w:tc>
          <w:tcPr>
            <w:tcW w:w="1530" w:type="dxa"/>
          </w:tcPr>
          <w:p w14:paraId="7E3D1B97" w14:textId="77777777" w:rsidR="004D700C" w:rsidRPr="000444B4" w:rsidRDefault="004D700C" w:rsidP="006518B8">
            <w:pPr>
              <w:pStyle w:val="ListParagraph"/>
              <w:ind w:left="0"/>
              <w:jc w:val="right"/>
              <w:rPr>
                <w:sz w:val="20"/>
              </w:rPr>
            </w:pPr>
            <w:r>
              <w:rPr>
                <w:sz w:val="20"/>
              </w:rPr>
              <w:t xml:space="preserve">             1510.07</w:t>
            </w:r>
          </w:p>
        </w:tc>
      </w:tr>
    </w:tbl>
    <w:p w14:paraId="07FFE06F" w14:textId="3850E300" w:rsidR="00E366CE" w:rsidRPr="00E366CE" w:rsidRDefault="00E366CE" w:rsidP="00E366CE">
      <w:pPr>
        <w:pStyle w:val="ListParagraph"/>
      </w:pPr>
    </w:p>
    <w:bookmarkEnd w:id="0"/>
    <w:p w14:paraId="76314C8E" w14:textId="2535186A" w:rsidR="00B243C5" w:rsidRPr="0088561D" w:rsidRDefault="00B243C5" w:rsidP="0088561D">
      <w:pPr>
        <w:ind w:firstLine="720"/>
        <w:jc w:val="both"/>
        <w:rPr>
          <w:rFonts w:ascii="Calibri" w:hAnsi="Calibri" w:cs="Calibri"/>
          <w:b/>
        </w:rPr>
      </w:pPr>
      <w:r>
        <w:rPr>
          <w:rFonts w:ascii="Calibri" w:hAnsi="Calibri" w:cs="Calibri"/>
          <w:b/>
        </w:rPr>
        <w:t xml:space="preserve">Meeting finished at </w:t>
      </w:r>
      <w:r w:rsidR="00427DA1">
        <w:rPr>
          <w:rFonts w:ascii="Calibri" w:hAnsi="Calibri" w:cs="Calibri"/>
          <w:b/>
        </w:rPr>
        <w:t xml:space="preserve">8.00 </w:t>
      </w:r>
      <w:r w:rsidR="008B08F5">
        <w:rPr>
          <w:rFonts w:ascii="Calibri" w:hAnsi="Calibri" w:cs="Calibri"/>
          <w:b/>
        </w:rPr>
        <w:t>pm</w:t>
      </w:r>
    </w:p>
    <w:p w14:paraId="745CE6F6" w14:textId="77777777" w:rsidR="008212CE" w:rsidRPr="008212CE" w:rsidRDefault="008212CE" w:rsidP="008212CE">
      <w:pPr>
        <w:jc w:val="both"/>
        <w:rPr>
          <w:rFonts w:ascii="Calibri" w:hAnsi="Calibri" w:cs="Calibri"/>
          <w:b/>
        </w:rPr>
      </w:pPr>
    </w:p>
    <w:p w14:paraId="097F0597" w14:textId="77777777" w:rsidR="005C6AB8" w:rsidRPr="006B2404" w:rsidRDefault="005C6AB8" w:rsidP="006B2404">
      <w:pPr>
        <w:ind w:left="816"/>
        <w:jc w:val="both"/>
        <w:rPr>
          <w:rFonts w:ascii="Calibri" w:hAnsi="Calibri" w:cs="Calibri"/>
          <w:bCs/>
        </w:rPr>
      </w:pPr>
    </w:p>
    <w:p w14:paraId="11C645FB" w14:textId="7E777B0E" w:rsidR="00323687" w:rsidRDefault="00323687" w:rsidP="00323687">
      <w:pPr>
        <w:ind w:firstLine="720"/>
        <w:jc w:val="both"/>
        <w:rPr>
          <w:rFonts w:ascii="Calibri" w:hAnsi="Calibri" w:cs="Calibri"/>
          <w:b/>
          <w:u w:val="single"/>
        </w:rPr>
      </w:pPr>
    </w:p>
    <w:p w14:paraId="48B8D63A" w14:textId="77777777" w:rsidR="00323687" w:rsidRPr="00323687" w:rsidRDefault="00323687" w:rsidP="00323687">
      <w:pPr>
        <w:ind w:firstLine="720"/>
        <w:jc w:val="both"/>
        <w:rPr>
          <w:rFonts w:ascii="Calibri" w:hAnsi="Calibri" w:cs="Calibri"/>
          <w:b/>
          <w:u w:val="single"/>
        </w:rPr>
      </w:pPr>
    </w:p>
    <w:p w14:paraId="25E3950C" w14:textId="26D9A57C" w:rsidR="007F7231" w:rsidRDefault="007F7231" w:rsidP="007F7231">
      <w:pPr>
        <w:ind w:left="720"/>
        <w:jc w:val="both"/>
        <w:rPr>
          <w:rFonts w:ascii="Calibri" w:hAnsi="Calibri" w:cs="Calibri"/>
          <w:b/>
        </w:rPr>
      </w:pPr>
    </w:p>
    <w:p w14:paraId="06AE3B66" w14:textId="77777777" w:rsidR="007F7231" w:rsidRDefault="007F7231" w:rsidP="007F7231">
      <w:pPr>
        <w:ind w:left="720"/>
        <w:jc w:val="both"/>
        <w:rPr>
          <w:rFonts w:ascii="Calibri" w:hAnsi="Calibri" w:cs="Calibri"/>
          <w:bCs/>
        </w:rPr>
      </w:pPr>
    </w:p>
    <w:p w14:paraId="23F07135" w14:textId="77777777" w:rsidR="007F7231" w:rsidRPr="007F7231" w:rsidRDefault="007F7231" w:rsidP="007F7231">
      <w:pPr>
        <w:ind w:left="720"/>
        <w:jc w:val="both"/>
        <w:rPr>
          <w:rFonts w:ascii="Calibri" w:hAnsi="Calibri" w:cs="Calibri"/>
          <w:b/>
        </w:rPr>
      </w:pPr>
    </w:p>
    <w:p w14:paraId="29F24B6D" w14:textId="77777777" w:rsidR="007F7231" w:rsidRPr="007F7231" w:rsidRDefault="007F7231" w:rsidP="007F7231">
      <w:pPr>
        <w:ind w:left="720"/>
        <w:jc w:val="both"/>
        <w:rPr>
          <w:rFonts w:ascii="Calibri" w:hAnsi="Calibri" w:cs="Calibri"/>
          <w:bCs/>
        </w:rPr>
      </w:pPr>
    </w:p>
    <w:p w14:paraId="498A36C5" w14:textId="77777777" w:rsidR="007F7231" w:rsidRPr="007F7231" w:rsidRDefault="007F7231" w:rsidP="002A0B6E">
      <w:pPr>
        <w:ind w:left="720"/>
        <w:rPr>
          <w:b/>
          <w:bCs/>
        </w:rPr>
      </w:pPr>
    </w:p>
    <w:p w14:paraId="74F9E907" w14:textId="326DA77B" w:rsidR="002A0B6E" w:rsidRDefault="002A0B6E" w:rsidP="002A0B6E">
      <w:pPr>
        <w:ind w:left="720"/>
      </w:pPr>
    </w:p>
    <w:p w14:paraId="33BEEFED" w14:textId="3F07338F" w:rsidR="002A0B6E" w:rsidRDefault="002A0B6E" w:rsidP="002A0B6E">
      <w:pPr>
        <w:ind w:left="720"/>
      </w:pPr>
    </w:p>
    <w:p w14:paraId="1251D456" w14:textId="77777777" w:rsidR="002A0B6E" w:rsidRDefault="002A0B6E" w:rsidP="002A0B6E">
      <w:pPr>
        <w:ind w:left="720"/>
      </w:pPr>
    </w:p>
    <w:p w14:paraId="3A73EAE9" w14:textId="77777777" w:rsidR="00E321D9" w:rsidRPr="00E321D9" w:rsidRDefault="00E321D9" w:rsidP="00E321D9">
      <w:pPr>
        <w:ind w:left="720"/>
      </w:pPr>
    </w:p>
    <w:p w14:paraId="072B58C8" w14:textId="77777777" w:rsidR="00997041" w:rsidRPr="00997041" w:rsidRDefault="00997041" w:rsidP="00AB3EBC"/>
    <w:sectPr w:rsidR="00997041" w:rsidRPr="00997041" w:rsidSect="00AD0E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C4AC0" w14:textId="77777777" w:rsidR="0089169A" w:rsidRDefault="0089169A" w:rsidP="00913AD8">
      <w:pPr>
        <w:spacing w:after="0" w:line="240" w:lineRule="auto"/>
      </w:pPr>
      <w:r>
        <w:separator/>
      </w:r>
    </w:p>
  </w:endnote>
  <w:endnote w:type="continuationSeparator" w:id="0">
    <w:p w14:paraId="1DA11290" w14:textId="77777777" w:rsidR="0089169A" w:rsidRDefault="0089169A"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B3DD" w14:textId="77777777" w:rsidR="001B65D5" w:rsidRDefault="001B6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872735"/>
      <w:docPartObj>
        <w:docPartGallery w:val="Page Numbers (Bottom of Page)"/>
        <w:docPartUnique/>
      </w:docPartObj>
    </w:sdtPr>
    <w:sdtEndPr>
      <w:rPr>
        <w:color w:val="7F7F7F" w:themeColor="background1" w:themeShade="7F"/>
        <w:spacing w:val="60"/>
      </w:rPr>
    </w:sdtEndPr>
    <w:sdtContent>
      <w:p w14:paraId="70A39592" w14:textId="08EA7FA7" w:rsidR="00913AD8" w:rsidRDefault="00602B21">
        <w:pPr>
          <w:pStyle w:val="Footer"/>
          <w:pBdr>
            <w:top w:val="single" w:sz="4" w:space="1" w:color="D9D9D9" w:themeColor="background1" w:themeShade="D9"/>
          </w:pBdr>
          <w:jc w:val="right"/>
        </w:pPr>
        <w:r>
          <w:rPr>
            <w:color w:val="7F7F7F" w:themeColor="background1" w:themeShade="7F"/>
            <w:spacing w:val="60"/>
          </w:rPr>
          <w:t>page</w:t>
        </w:r>
      </w:p>
    </w:sdtContent>
  </w:sdt>
  <w:p w14:paraId="01AC7661" w14:textId="4E0F4829" w:rsidR="00913AD8" w:rsidRDefault="00913AD8">
    <w:pPr>
      <w:pStyle w:val="Footer"/>
    </w:pPr>
    <w:r>
      <w:t xml:space="preserve">Signed:       </w:t>
    </w:r>
    <w:r w:rsidR="00602B21">
      <w:t xml:space="preserve">                                                                                        Dated </w:t>
    </w:r>
    <w:r w:rsidR="00345E8B">
      <w:t>6</w:t>
    </w:r>
    <w:r w:rsidR="00345E8B" w:rsidRPr="00345E8B">
      <w:rPr>
        <w:vertAlign w:val="superscript"/>
      </w:rPr>
      <w:t>th</w:t>
    </w:r>
    <w:r w:rsidR="00345E8B">
      <w:t xml:space="preserve"> </w:t>
    </w:r>
    <w:r w:rsidR="001A0FF7">
      <w:t>April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4043489" w:displacedByCustomXml="next"/>
  <w:bookmarkStart w:id="3" w:name="_Hlk34043488" w:displacedByCustomXml="next"/>
  <w:bookmarkStart w:id="4" w:name="_Hlk34043487" w:displacedByCustomXml="next"/>
  <w:bookmarkStart w:id="5" w:name="_Hlk34043486" w:displacedByCustomXml="next"/>
  <w:bookmarkStart w:id="6" w:name="_Hlk34043485" w:displacedByCustomXml="next"/>
  <w:bookmarkStart w:id="7" w:name="_Hlk34043484" w:displacedByCustomXml="next"/>
  <w:bookmarkStart w:id="8" w:name="_Hlk34043483" w:displacedByCustomXml="next"/>
  <w:bookmarkStart w:id="9" w:name="_Hlk34043482" w:displacedByCustomXml="next"/>
  <w:bookmarkStart w:id="10" w:name="_Hlk34043481" w:displacedByCustomXml="next"/>
  <w:bookmarkStart w:id="11" w:name="_Hlk34043480" w:displacedByCustomXml="next"/>
  <w:bookmarkStart w:id="12" w:name="_Hlk34043479" w:displacedByCustomXml="next"/>
  <w:bookmarkStart w:id="13" w:name="_Hlk34043478" w:displacedByCustomXml="next"/>
  <w:bookmarkStart w:id="14" w:name="_Hlk34043477" w:displacedByCustomXml="next"/>
  <w:bookmarkStart w:id="15" w:name="_Hlk34043476" w:displacedByCustomXml="next"/>
  <w:sdt>
    <w:sdtPr>
      <w:id w:val="-1978144213"/>
      <w:docPartObj>
        <w:docPartGallery w:val="Page Numbers (Bottom of Page)"/>
        <w:docPartUnique/>
      </w:docPartObj>
    </w:sdtPr>
    <w:sdtEndPr>
      <w:rPr>
        <w:color w:val="7F7F7F" w:themeColor="background1" w:themeShade="7F"/>
        <w:spacing w:val="60"/>
      </w:rPr>
    </w:sdtEndPr>
    <w:sdtContent>
      <w:p w14:paraId="1B5BAB79" w14:textId="50D26AF5" w:rsidR="00F870C5" w:rsidRDefault="00602B21">
        <w:pPr>
          <w:pStyle w:val="Footer"/>
          <w:pBdr>
            <w:top w:val="single" w:sz="4" w:space="1" w:color="D9D9D9" w:themeColor="background1" w:themeShade="D9"/>
          </w:pBdr>
          <w:jc w:val="right"/>
        </w:pPr>
        <w:r>
          <w:t>Page</w:t>
        </w:r>
      </w:p>
    </w:sdtContent>
  </w:sdt>
  <w:p w14:paraId="281AD952" w14:textId="1236660A" w:rsidR="00F870C5" w:rsidRDefault="00F870C5">
    <w:pPr>
      <w:pStyle w:val="Footer"/>
    </w:pPr>
    <w:r>
      <w:t>Signed:                                                                                                            Dated:</w:t>
    </w:r>
    <w:r w:rsidR="00F85D81">
      <w:t xml:space="preserve">  </w:t>
    </w:r>
    <w:r w:rsidR="000C4FB4">
      <w:t>6</w:t>
    </w:r>
    <w:r w:rsidR="000C4FB4" w:rsidRPr="000C4FB4">
      <w:rPr>
        <w:vertAlign w:val="superscript"/>
      </w:rPr>
      <w:t>th</w:t>
    </w:r>
    <w:r w:rsidR="000C4FB4">
      <w:t xml:space="preserve"> April</w:t>
    </w:r>
    <w:r w:rsidR="00F85D81">
      <w:t xml:space="preserve"> 2020</w:t>
    </w:r>
    <w:bookmarkEnd w:id="15"/>
    <w:bookmarkEnd w:id="14"/>
    <w:bookmarkEnd w:id="13"/>
    <w:bookmarkEnd w:id="12"/>
    <w:bookmarkEnd w:id="11"/>
    <w:bookmarkEnd w:id="10"/>
    <w:bookmarkEnd w:id="9"/>
    <w:bookmarkEnd w:id="8"/>
    <w:bookmarkEnd w:id="7"/>
    <w:bookmarkEnd w:id="6"/>
    <w:bookmarkEnd w:id="5"/>
    <w:bookmarkEnd w:id="4"/>
    <w:bookmarkEnd w:id="3"/>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B1D2C" w14:textId="77777777" w:rsidR="0089169A" w:rsidRDefault="0089169A" w:rsidP="00913AD8">
      <w:pPr>
        <w:spacing w:after="0" w:line="240" w:lineRule="auto"/>
      </w:pPr>
      <w:r>
        <w:separator/>
      </w:r>
    </w:p>
  </w:footnote>
  <w:footnote w:type="continuationSeparator" w:id="0">
    <w:p w14:paraId="2426B776" w14:textId="77777777" w:rsidR="0089169A" w:rsidRDefault="0089169A"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CB5EC" w14:textId="77777777" w:rsidR="001B65D5" w:rsidRDefault="001B6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919C" w14:textId="1C0D4577" w:rsidR="00913AD8" w:rsidRPr="00913AD8" w:rsidRDefault="00913AD8">
    <w:pPr>
      <w:pStyle w:val="Header"/>
      <w:rPr>
        <w:b/>
        <w:bCs/>
        <w:sz w:val="72"/>
        <w:szCs w:val="72"/>
      </w:rPr>
    </w:pPr>
    <w:bookmarkStart w:id="1" w:name="_Hlk26781620"/>
    <w:r w:rsidRPr="00B419E7">
      <w:rPr>
        <w:b/>
        <w:bCs/>
        <w:sz w:val="58"/>
        <w:szCs w:val="58"/>
      </w:rPr>
      <w:t>Swanland Parish Counci</w:t>
    </w:r>
    <w:r w:rsidR="00B419E7" w:rsidRPr="00B419E7">
      <w:rPr>
        <w:b/>
        <w:bCs/>
        <w:noProof/>
        <w:sz w:val="58"/>
        <w:szCs w:val="58"/>
      </w:rPr>
      <w:t>l</w:t>
    </w:r>
    <w:r w:rsidR="00B419E7">
      <w:rPr>
        <w:b/>
        <w:bCs/>
        <w:noProof/>
        <w:sz w:val="72"/>
        <w:szCs w:val="72"/>
      </w:rPr>
      <w:t xml:space="preserve">        </w:t>
    </w:r>
    <w:r w:rsidR="00B419E7">
      <w:rPr>
        <w:b/>
        <w:bCs/>
        <w:noProof/>
        <w:sz w:val="72"/>
        <w:szCs w:val="72"/>
      </w:rPr>
      <w:drawing>
        <wp:inline distT="0" distB="0" distL="0" distR="0" wp14:anchorId="42695C58" wp14:editId="75972755">
          <wp:extent cx="1128125" cy="1031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1F75CE76" w14:textId="63F7C69C" w:rsidR="003B254F" w:rsidRDefault="00913AD8">
    <w:pPr>
      <w:pStyle w:val="Header"/>
      <w:rPr>
        <w:b/>
        <w:bCs/>
        <w:sz w:val="44"/>
        <w:szCs w:val="44"/>
      </w:rPr>
    </w:pPr>
    <w:r w:rsidRPr="00913AD8">
      <w:rPr>
        <w:b/>
        <w:bCs/>
        <w:sz w:val="44"/>
        <w:szCs w:val="44"/>
      </w:rPr>
      <w:t>Minutes of the Parish Council Meeting</w:t>
    </w:r>
  </w:p>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EAB3" w14:textId="3488D73B" w:rsidR="00F870C5" w:rsidRPr="00913AD8" w:rsidRDefault="00F01278" w:rsidP="00F870C5">
    <w:pPr>
      <w:pStyle w:val="Header"/>
      <w:rPr>
        <w:b/>
        <w:bCs/>
        <w:sz w:val="72"/>
        <w:szCs w:val="72"/>
      </w:rPr>
    </w:pPr>
    <w:sdt>
      <w:sdtPr>
        <w:rPr>
          <w:b/>
          <w:bCs/>
          <w:sz w:val="58"/>
          <w:szCs w:val="58"/>
        </w:rPr>
        <w:id w:val="23835831"/>
        <w:docPartObj>
          <w:docPartGallery w:val="Watermarks"/>
          <w:docPartUnique/>
        </w:docPartObj>
      </w:sdtPr>
      <w:sdtContent>
        <w:r w:rsidRPr="00F01278">
          <w:rPr>
            <w:b/>
            <w:bCs/>
            <w:noProof/>
            <w:sz w:val="58"/>
            <w:szCs w:val="58"/>
          </w:rPr>
          <w:pict w14:anchorId="6178B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870C5" w:rsidRPr="00B419E7">
      <w:rPr>
        <w:b/>
        <w:bCs/>
        <w:sz w:val="58"/>
        <w:szCs w:val="58"/>
      </w:rPr>
      <w:t>Swanland Parish Counci</w:t>
    </w:r>
    <w:r w:rsidR="00F870C5" w:rsidRPr="00B419E7">
      <w:rPr>
        <w:b/>
        <w:bCs/>
        <w:noProof/>
        <w:sz w:val="58"/>
        <w:szCs w:val="58"/>
      </w:rPr>
      <w:t>l</w:t>
    </w:r>
    <w:r w:rsidR="00F870C5">
      <w:rPr>
        <w:b/>
        <w:bCs/>
        <w:noProof/>
        <w:sz w:val="72"/>
        <w:szCs w:val="72"/>
      </w:rPr>
      <w:t xml:space="preserve">        </w:t>
    </w:r>
    <w:r w:rsidR="00F870C5">
      <w:rPr>
        <w:b/>
        <w:bCs/>
        <w:noProof/>
        <w:sz w:val="72"/>
        <w:szCs w:val="72"/>
      </w:rPr>
      <w:drawing>
        <wp:inline distT="0" distB="0" distL="0" distR="0" wp14:anchorId="3CBCA7CB" wp14:editId="2C7DDDC8">
          <wp:extent cx="1128125" cy="1031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22D1C426" w14:textId="77777777" w:rsidR="00F870C5" w:rsidRPr="00913AD8" w:rsidRDefault="00F870C5" w:rsidP="00F870C5">
    <w:pPr>
      <w:pStyle w:val="Header"/>
      <w:rPr>
        <w:b/>
        <w:bCs/>
        <w:sz w:val="44"/>
        <w:szCs w:val="44"/>
      </w:rPr>
    </w:pPr>
    <w:r w:rsidRPr="00913AD8">
      <w:rPr>
        <w:b/>
        <w:bCs/>
        <w:sz w:val="44"/>
        <w:szCs w:val="44"/>
      </w:rPr>
      <w:t>Minutes of the Parish Council Meeting</w:t>
    </w:r>
  </w:p>
  <w:p w14:paraId="645EA797" w14:textId="77777777" w:rsidR="00F870C5" w:rsidRDefault="00F870C5" w:rsidP="00F870C5">
    <w:pPr>
      <w:pStyle w:val="Header"/>
    </w:pPr>
  </w:p>
  <w:p w14:paraId="1E503821" w14:textId="1621B563" w:rsidR="00F870C5" w:rsidRDefault="00F870C5" w:rsidP="00F870C5">
    <w:pPr>
      <w:pStyle w:val="Header"/>
    </w:pPr>
    <w:r>
      <w:t>Minutes of the meeting of Swanland Parish Council hel</w:t>
    </w:r>
    <w:r w:rsidR="00814B19">
      <w:t>d</w:t>
    </w:r>
    <w:r>
      <w:t xml:space="preserve"> at 7pm on Monday </w:t>
    </w:r>
    <w:r w:rsidR="00AB248A">
      <w:t>2</w:t>
    </w:r>
    <w:r w:rsidR="00AB248A" w:rsidRPr="00AB248A">
      <w:rPr>
        <w:vertAlign w:val="superscript"/>
      </w:rPr>
      <w:t>nd</w:t>
    </w:r>
    <w:r w:rsidR="00AB248A">
      <w:t xml:space="preserve"> March</w:t>
    </w:r>
    <w:r w:rsidR="00975E37">
      <w:t xml:space="preserve"> 2020</w:t>
    </w:r>
    <w:r>
      <w:t xml:space="preserve"> at the Village Hall, Swanland.</w:t>
    </w:r>
  </w:p>
  <w:p w14:paraId="06860F87" w14:textId="77777777" w:rsidR="00F870C5" w:rsidRDefault="00F870C5" w:rsidP="00F870C5">
    <w:pPr>
      <w:pStyle w:val="Header"/>
    </w:pPr>
  </w:p>
  <w:p w14:paraId="600E50BC" w14:textId="3A7BC163" w:rsidR="00F870C5" w:rsidRPr="00913AD8" w:rsidRDefault="00F870C5" w:rsidP="00F870C5">
    <w:pPr>
      <w:pStyle w:val="Header"/>
      <w:rPr>
        <w:b/>
        <w:bCs/>
        <w:sz w:val="24"/>
        <w:szCs w:val="24"/>
      </w:rPr>
    </w:pPr>
    <w:r w:rsidRPr="00913AD8">
      <w:rPr>
        <w:b/>
        <w:bCs/>
        <w:sz w:val="24"/>
        <w:szCs w:val="24"/>
      </w:rPr>
      <w:t>Present:</w:t>
    </w:r>
    <w:r>
      <w:rPr>
        <w:b/>
        <w:bCs/>
        <w:sz w:val="24"/>
        <w:szCs w:val="24"/>
      </w:rPr>
      <w:t xml:space="preserve">  </w:t>
    </w:r>
    <w:r>
      <w:rPr>
        <w:rFonts w:ascii="Calibri" w:hAnsi="Calibri" w:cs="Calibri"/>
        <w:bCs/>
        <w:sz w:val="24"/>
        <w:szCs w:val="24"/>
      </w:rPr>
      <w:t xml:space="preserve">Cllr Shepherd (Chair), Cllr May (Vice Chair), </w:t>
    </w:r>
    <w:r w:rsidRPr="003E022A">
      <w:rPr>
        <w:rFonts w:ascii="Calibri" w:hAnsi="Calibri" w:cs="Calibri"/>
        <w:bCs/>
        <w:sz w:val="24"/>
        <w:szCs w:val="24"/>
      </w:rPr>
      <w:t>Cllrs</w:t>
    </w:r>
    <w:r>
      <w:rPr>
        <w:rFonts w:ascii="Calibri" w:hAnsi="Calibri" w:cs="Calibri"/>
        <w:bCs/>
        <w:sz w:val="24"/>
        <w:szCs w:val="24"/>
      </w:rPr>
      <w:t xml:space="preserve"> Ambler, Chinn, Brown, </w:t>
    </w:r>
    <w:r w:rsidR="00AB248A">
      <w:rPr>
        <w:rFonts w:ascii="Calibri" w:hAnsi="Calibri" w:cs="Calibri"/>
        <w:bCs/>
        <w:sz w:val="24"/>
        <w:szCs w:val="24"/>
      </w:rPr>
      <w:t xml:space="preserve">Richardson, Wells </w:t>
    </w:r>
    <w:r w:rsidR="00D86177">
      <w:rPr>
        <w:rFonts w:ascii="Calibri" w:hAnsi="Calibri" w:cs="Calibri"/>
        <w:bCs/>
        <w:sz w:val="24"/>
        <w:szCs w:val="24"/>
      </w:rPr>
      <w:t>and</w:t>
    </w:r>
    <w:r>
      <w:rPr>
        <w:rFonts w:ascii="Calibri" w:hAnsi="Calibri" w:cs="Calibri"/>
        <w:bCs/>
        <w:sz w:val="24"/>
        <w:szCs w:val="24"/>
      </w:rPr>
      <w:t xml:space="preserve"> H</w:t>
    </w:r>
    <w:r w:rsidR="00D86177">
      <w:rPr>
        <w:rFonts w:ascii="Calibri" w:hAnsi="Calibri" w:cs="Calibri"/>
        <w:bCs/>
        <w:sz w:val="24"/>
        <w:szCs w:val="24"/>
      </w:rPr>
      <w:t>opton</w:t>
    </w:r>
    <w:r>
      <w:rPr>
        <w:rFonts w:ascii="Calibri" w:hAnsi="Calibri" w:cs="Calibri"/>
        <w:bCs/>
        <w:sz w:val="24"/>
        <w:szCs w:val="24"/>
      </w:rPr>
      <w:t>.</w:t>
    </w:r>
  </w:p>
  <w:p w14:paraId="203C19F6" w14:textId="71DB0C1A" w:rsidR="00F870C5" w:rsidRPr="00B419E7" w:rsidRDefault="00F870C5" w:rsidP="00F870C5">
    <w:pPr>
      <w:pStyle w:val="Header"/>
      <w:rPr>
        <w:sz w:val="24"/>
        <w:szCs w:val="24"/>
      </w:rPr>
    </w:pPr>
    <w:r w:rsidRPr="00913AD8">
      <w:rPr>
        <w:b/>
        <w:bCs/>
        <w:sz w:val="24"/>
        <w:szCs w:val="24"/>
      </w:rPr>
      <w:t>Also Present:</w:t>
    </w:r>
    <w:r>
      <w:rPr>
        <w:b/>
        <w:bCs/>
        <w:sz w:val="24"/>
        <w:szCs w:val="24"/>
      </w:rPr>
      <w:t xml:space="preserve"> </w:t>
    </w:r>
    <w:r>
      <w:rPr>
        <w:sz w:val="24"/>
        <w:szCs w:val="24"/>
      </w:rPr>
      <w:t xml:space="preserve">Ward Cllr </w:t>
    </w:r>
    <w:r w:rsidR="00AB248A">
      <w:rPr>
        <w:sz w:val="24"/>
        <w:szCs w:val="24"/>
      </w:rPr>
      <w:t>Abraham</w:t>
    </w:r>
    <w:r w:rsidR="00814B19">
      <w:rPr>
        <w:sz w:val="24"/>
        <w:szCs w:val="24"/>
      </w:rPr>
      <w:t>,</w:t>
    </w:r>
    <w:r>
      <w:rPr>
        <w:sz w:val="24"/>
        <w:szCs w:val="24"/>
      </w:rPr>
      <w:t xml:space="preserve"> </w:t>
    </w:r>
    <w:r w:rsidR="00D86177">
      <w:rPr>
        <w:sz w:val="24"/>
        <w:szCs w:val="24"/>
      </w:rPr>
      <w:t>7</w:t>
    </w:r>
    <w:r>
      <w:rPr>
        <w:sz w:val="24"/>
        <w:szCs w:val="24"/>
      </w:rPr>
      <w:t xml:space="preserve"> resident</w:t>
    </w:r>
    <w:r w:rsidR="00F61913">
      <w:rPr>
        <w:sz w:val="24"/>
        <w:szCs w:val="24"/>
      </w:rPr>
      <w:t>s</w:t>
    </w:r>
    <w:r>
      <w:rPr>
        <w:sz w:val="24"/>
        <w:szCs w:val="24"/>
      </w:rPr>
      <w:t xml:space="preserve"> and Clerk to the Council – Michelle Hopton.</w:t>
    </w:r>
  </w:p>
  <w:p w14:paraId="537D8E19" w14:textId="77777777" w:rsidR="00691D03" w:rsidRDefault="00691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1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5758AB"/>
    <w:multiLevelType w:val="hybridMultilevel"/>
    <w:tmpl w:val="B418A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C1544"/>
    <w:rsid w:val="000C1B5A"/>
    <w:rsid w:val="000C4FB4"/>
    <w:rsid w:val="00114F39"/>
    <w:rsid w:val="001314D9"/>
    <w:rsid w:val="00134F9E"/>
    <w:rsid w:val="001713BF"/>
    <w:rsid w:val="0018691C"/>
    <w:rsid w:val="00196166"/>
    <w:rsid w:val="001A0FF7"/>
    <w:rsid w:val="001A7AFF"/>
    <w:rsid w:val="001B65D5"/>
    <w:rsid w:val="001F4A55"/>
    <w:rsid w:val="002341CF"/>
    <w:rsid w:val="00250184"/>
    <w:rsid w:val="00271293"/>
    <w:rsid w:val="002A0B6E"/>
    <w:rsid w:val="002D6227"/>
    <w:rsid w:val="002E6AE7"/>
    <w:rsid w:val="002E7053"/>
    <w:rsid w:val="00311D3C"/>
    <w:rsid w:val="00323687"/>
    <w:rsid w:val="00326A80"/>
    <w:rsid w:val="00340187"/>
    <w:rsid w:val="00345E8B"/>
    <w:rsid w:val="00346178"/>
    <w:rsid w:val="003A16CF"/>
    <w:rsid w:val="003A5331"/>
    <w:rsid w:val="003A783C"/>
    <w:rsid w:val="003B254F"/>
    <w:rsid w:val="003C1ECF"/>
    <w:rsid w:val="004021E5"/>
    <w:rsid w:val="00427DA1"/>
    <w:rsid w:val="00440CFC"/>
    <w:rsid w:val="004474DF"/>
    <w:rsid w:val="00480ACC"/>
    <w:rsid w:val="004C38A8"/>
    <w:rsid w:val="004D2FC3"/>
    <w:rsid w:val="004D700C"/>
    <w:rsid w:val="005014F8"/>
    <w:rsid w:val="0050341B"/>
    <w:rsid w:val="00545930"/>
    <w:rsid w:val="00560B4F"/>
    <w:rsid w:val="00574FBE"/>
    <w:rsid w:val="005762D2"/>
    <w:rsid w:val="0059494A"/>
    <w:rsid w:val="005C6AB8"/>
    <w:rsid w:val="005F6C62"/>
    <w:rsid w:val="00602B21"/>
    <w:rsid w:val="00630BE9"/>
    <w:rsid w:val="0066088C"/>
    <w:rsid w:val="00667BC2"/>
    <w:rsid w:val="00691D03"/>
    <w:rsid w:val="006B2404"/>
    <w:rsid w:val="006F33E7"/>
    <w:rsid w:val="00710CFD"/>
    <w:rsid w:val="00731066"/>
    <w:rsid w:val="007B2CA6"/>
    <w:rsid w:val="007F7231"/>
    <w:rsid w:val="007F72AD"/>
    <w:rsid w:val="00814B19"/>
    <w:rsid w:val="008212CE"/>
    <w:rsid w:val="008244AF"/>
    <w:rsid w:val="00826F12"/>
    <w:rsid w:val="0085370A"/>
    <w:rsid w:val="00854ED6"/>
    <w:rsid w:val="00863F73"/>
    <w:rsid w:val="00867BFB"/>
    <w:rsid w:val="0088069E"/>
    <w:rsid w:val="0088561D"/>
    <w:rsid w:val="0089169A"/>
    <w:rsid w:val="008B08F5"/>
    <w:rsid w:val="008B6B35"/>
    <w:rsid w:val="008F23E7"/>
    <w:rsid w:val="0090036D"/>
    <w:rsid w:val="00913AD8"/>
    <w:rsid w:val="0092301B"/>
    <w:rsid w:val="009371D2"/>
    <w:rsid w:val="00945A86"/>
    <w:rsid w:val="009729EE"/>
    <w:rsid w:val="00975E37"/>
    <w:rsid w:val="00983E65"/>
    <w:rsid w:val="00997041"/>
    <w:rsid w:val="009A7C5B"/>
    <w:rsid w:val="009B1CE1"/>
    <w:rsid w:val="009B78C5"/>
    <w:rsid w:val="00A20423"/>
    <w:rsid w:val="00A64EAB"/>
    <w:rsid w:val="00A67D0A"/>
    <w:rsid w:val="00A71AB8"/>
    <w:rsid w:val="00AB248A"/>
    <w:rsid w:val="00AB3EBC"/>
    <w:rsid w:val="00AD0ECB"/>
    <w:rsid w:val="00AD46E9"/>
    <w:rsid w:val="00B06149"/>
    <w:rsid w:val="00B243C5"/>
    <w:rsid w:val="00B24671"/>
    <w:rsid w:val="00B3725F"/>
    <w:rsid w:val="00B419E7"/>
    <w:rsid w:val="00B92042"/>
    <w:rsid w:val="00B93696"/>
    <w:rsid w:val="00BE0F48"/>
    <w:rsid w:val="00C155DD"/>
    <w:rsid w:val="00C215E2"/>
    <w:rsid w:val="00C76511"/>
    <w:rsid w:val="00CC4497"/>
    <w:rsid w:val="00CC613C"/>
    <w:rsid w:val="00D01DD4"/>
    <w:rsid w:val="00D36E9D"/>
    <w:rsid w:val="00D4298E"/>
    <w:rsid w:val="00D603D5"/>
    <w:rsid w:val="00D86177"/>
    <w:rsid w:val="00DA7F80"/>
    <w:rsid w:val="00DB7EC6"/>
    <w:rsid w:val="00DD54CF"/>
    <w:rsid w:val="00E017D4"/>
    <w:rsid w:val="00E309D4"/>
    <w:rsid w:val="00E321D9"/>
    <w:rsid w:val="00E366CE"/>
    <w:rsid w:val="00E634D5"/>
    <w:rsid w:val="00EC4070"/>
    <w:rsid w:val="00EE001D"/>
    <w:rsid w:val="00EE55EA"/>
    <w:rsid w:val="00EE5A0E"/>
    <w:rsid w:val="00F01278"/>
    <w:rsid w:val="00F37BD3"/>
    <w:rsid w:val="00F53C57"/>
    <w:rsid w:val="00F565D5"/>
    <w:rsid w:val="00F61868"/>
    <w:rsid w:val="00F61913"/>
    <w:rsid w:val="00F85D81"/>
    <w:rsid w:val="00F87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997041"/>
    <w:pPr>
      <w:ind w:left="720"/>
      <w:contextualSpacing/>
    </w:pPr>
  </w:style>
  <w:style w:type="character" w:styleId="CommentReference">
    <w:name w:val="annotation reference"/>
    <w:basedOn w:val="DefaultParagraphFont"/>
    <w:uiPriority w:val="99"/>
    <w:semiHidden/>
    <w:unhideWhenUsed/>
    <w:rsid w:val="00997041"/>
    <w:rPr>
      <w:sz w:val="16"/>
      <w:szCs w:val="16"/>
    </w:rPr>
  </w:style>
  <w:style w:type="paragraph" w:styleId="CommentText">
    <w:name w:val="annotation text"/>
    <w:basedOn w:val="Normal"/>
    <w:link w:val="CommentTextChar"/>
    <w:uiPriority w:val="99"/>
    <w:semiHidden/>
    <w:unhideWhenUsed/>
    <w:rsid w:val="00997041"/>
    <w:pPr>
      <w:spacing w:line="240" w:lineRule="auto"/>
    </w:pPr>
    <w:rPr>
      <w:sz w:val="20"/>
      <w:szCs w:val="20"/>
    </w:rPr>
  </w:style>
  <w:style w:type="character" w:customStyle="1" w:styleId="CommentTextChar">
    <w:name w:val="Comment Text Char"/>
    <w:basedOn w:val="DefaultParagraphFont"/>
    <w:link w:val="CommentText"/>
    <w:uiPriority w:val="99"/>
    <w:semiHidden/>
    <w:rsid w:val="00997041"/>
    <w:rPr>
      <w:sz w:val="20"/>
      <w:szCs w:val="20"/>
    </w:rPr>
  </w:style>
  <w:style w:type="paragraph" w:styleId="CommentSubject">
    <w:name w:val="annotation subject"/>
    <w:basedOn w:val="CommentText"/>
    <w:next w:val="CommentText"/>
    <w:link w:val="CommentSubjectChar"/>
    <w:uiPriority w:val="99"/>
    <w:semiHidden/>
    <w:unhideWhenUsed/>
    <w:rsid w:val="00997041"/>
    <w:rPr>
      <w:b/>
      <w:bCs/>
    </w:rPr>
  </w:style>
  <w:style w:type="character" w:customStyle="1" w:styleId="CommentSubjectChar">
    <w:name w:val="Comment Subject Char"/>
    <w:basedOn w:val="CommentTextChar"/>
    <w:link w:val="CommentSubject"/>
    <w:uiPriority w:val="99"/>
    <w:semiHidden/>
    <w:rsid w:val="00997041"/>
    <w:rPr>
      <w:b/>
      <w:bCs/>
      <w:sz w:val="20"/>
      <w:szCs w:val="20"/>
    </w:rPr>
  </w:style>
  <w:style w:type="paragraph" w:styleId="BalloonText">
    <w:name w:val="Balloon Text"/>
    <w:basedOn w:val="Normal"/>
    <w:link w:val="BalloonTextChar"/>
    <w:uiPriority w:val="99"/>
    <w:semiHidden/>
    <w:unhideWhenUsed/>
    <w:rsid w:val="009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1"/>
    <w:rPr>
      <w:rFonts w:ascii="Segoe UI" w:hAnsi="Segoe UI" w:cs="Segoe UI"/>
      <w:sz w:val="18"/>
      <w:szCs w:val="18"/>
    </w:rPr>
  </w:style>
  <w:style w:type="table" w:customStyle="1" w:styleId="TableGrid1">
    <w:name w:val="Table Grid1"/>
    <w:basedOn w:val="TableNormal"/>
    <w:next w:val="TableGrid"/>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42"/>
    <w:rPr>
      <w:color w:val="0563C1" w:themeColor="hyperlink"/>
      <w:u w:val="single"/>
    </w:rPr>
  </w:style>
  <w:style w:type="character" w:styleId="UnresolvedMention">
    <w:name w:val="Unresolved Mention"/>
    <w:basedOn w:val="DefaultParagraphFont"/>
    <w:uiPriority w:val="99"/>
    <w:semiHidden/>
    <w:unhideWhenUsed/>
    <w:rsid w:val="00B92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B5B59-C8F2-457B-8D95-322D3F0C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24</cp:revision>
  <cp:lastPrinted>2019-12-30T09:21:00Z</cp:lastPrinted>
  <dcterms:created xsi:type="dcterms:W3CDTF">2020-03-04T09:30:00Z</dcterms:created>
  <dcterms:modified xsi:type="dcterms:W3CDTF">2020-05-13T10:10:00Z</dcterms:modified>
</cp:coreProperties>
</file>